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B94" w:rsidRPr="00665ABB" w:rsidRDefault="00E72B94" w:rsidP="00E72B94">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中华人民共和国</w:t>
      </w:r>
      <w:bookmarkStart w:id="0" w:name="刑法修正案（九）"/>
      <w:r w:rsidRPr="00665ABB">
        <w:rPr>
          <w:rFonts w:asciiTheme="minorEastAsia" w:hAnsiTheme="minorEastAsia" w:hint="eastAsia"/>
          <w:b/>
          <w:sz w:val="32"/>
          <w:szCs w:val="32"/>
        </w:rPr>
        <w:t>刑法修正案（九）</w:t>
      </w:r>
      <w:bookmarkEnd w:id="0"/>
    </w:p>
    <w:p w:rsidR="00E72B94" w:rsidRPr="007511AA" w:rsidRDefault="00E72B94" w:rsidP="00E72B94">
      <w:pPr>
        <w:spacing w:line="360" w:lineRule="auto"/>
        <w:jc w:val="center"/>
        <w:rPr>
          <w:rFonts w:asciiTheme="minorEastAsia" w:hAnsiTheme="minorEastAsia"/>
          <w:sz w:val="28"/>
          <w:szCs w:val="28"/>
        </w:rPr>
      </w:pPr>
      <w:r w:rsidRPr="007511AA">
        <w:rPr>
          <w:rFonts w:asciiTheme="minorEastAsia" w:hAnsiTheme="minorEastAsia" w:hint="eastAsia"/>
          <w:sz w:val="28"/>
          <w:szCs w:val="28"/>
        </w:rPr>
        <w:t>（2015年8月29日）</w:t>
      </w:r>
    </w:p>
    <w:p w:rsidR="00E72B94" w:rsidRPr="007511AA" w:rsidRDefault="00E72B94" w:rsidP="00E72B94">
      <w:pPr>
        <w:spacing w:line="360" w:lineRule="auto"/>
        <w:jc w:val="center"/>
        <w:rPr>
          <w:rFonts w:asciiTheme="minorEastAsia" w:hAnsiTheme="minorEastAsia"/>
          <w:sz w:val="28"/>
          <w:szCs w:val="28"/>
        </w:rPr>
      </w:pPr>
    </w:p>
    <w:p w:rsidR="00E72B94" w:rsidRPr="00665ABB" w:rsidRDefault="00E72B94" w:rsidP="00E72B94">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b/>
          <w:color w:val="FF0000"/>
          <w:sz w:val="28"/>
          <w:szCs w:val="28"/>
          <w:u w:val="single"/>
        </w:rPr>
        <w:t>一、在刑法第三十七条后增加一条，作为第三十七条之一：“因利用职业便利实施犯罪，或者实施违背职业要求的特定义务的犯罪被判处刑罚的，人民法院可以根据犯罪情况和预防再犯罪的需要，禁止其自刑罚执行完毕之日或者假释之日起从事相关职业，期限为三年至五年。</w:t>
      </w:r>
    </w:p>
    <w:p w:rsidR="00E72B94" w:rsidRPr="00665ABB" w:rsidRDefault="00E72B94" w:rsidP="00E72B94">
      <w:pPr>
        <w:spacing w:line="360" w:lineRule="auto"/>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 xml:space="preserve">　　“被禁止从事相关职业的人违反人民法院依照前款规定作出的决定的，由公安机关依法给予处罚；情节严重的，依照本法第三百一十三条的规定定罪处罚。</w:t>
      </w:r>
    </w:p>
    <w:p w:rsidR="00E72B94" w:rsidRPr="00665ABB" w:rsidRDefault="00E72B94" w:rsidP="00E72B94">
      <w:pPr>
        <w:spacing w:line="360" w:lineRule="auto"/>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 xml:space="preserve">　　“其他法律、行政法规对其从事相关职业另有禁止或者限制性规定的，从其规定。”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将刑法第五十条第一款修改为：“判处死刑缓期执行的，在死刑缓期执行期间，如果没有故意犯罪，二年期满以后，减为无期徒刑；如果确有重大立功表现，二年期满以后，减为二十五年有期徒刑；如果故意犯罪，情节恶劣的，报请最高人民法院核准后执行死刑；对于故意犯罪未执行死刑的，死刑缓期执行的期间重新计算，并报最高人民法院备案。”</w:t>
      </w:r>
    </w:p>
    <w:p w:rsidR="00E72B94" w:rsidRPr="007511AA" w:rsidRDefault="00E72B94" w:rsidP="00E72B94">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5263202</wp:posOffset>
            </wp:positionH>
            <wp:positionV relativeFrom="paragraph">
              <wp:posOffset>598227</wp:posOffset>
            </wp:positionV>
            <wp:extent cx="765697" cy="798394"/>
            <wp:effectExtent l="19050" t="0" r="0" b="0"/>
            <wp:wrapNone/>
            <wp:docPr id="111"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三、将刑法第五十三条修改为：“罚金在判决指定的期限内一次或者分期缴纳。期满不缴纳的，强制缴纳。对于不能全部缴纳罚金的，人民法院在任何时候发现被执行人有可以执行的财产，应当随时追缴。</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“由于遭遇不能抗拒的灾祸等原因缴纳确实有困难的，经人民法院裁定，可以延期缴纳、酌情减少或者免除。”</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四、在刑法第六十九条中增加一款作为第二款：“数罪中有判处有期徒刑和拘役的，执行有期徒刑。数罪中有判处有期徒刑和管制，或者拘役和管制的，有期徒刑、拘役执行完毕后，管制仍须执行。”</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原第二款作为第三款。</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将刑法第一百二十条修改为：“组织、领导恐怖活动组织的，处十年以上有期徒刑或者无期徒刑，并处没收财产；积极参加的，处三年以上十年以下有期徒刑，并处罚金；其他参加的，处三年以下有期徒刑、拘役、管制或者剥夺政治权利，可以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“犯前款罪并实施杀人、爆炸、绑架等犯罪的，依照数罪并罚的规定处罚。”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六、将刑法第一百二十条之一修改为：“资助恐怖活动组织、实施恐怖活动的个人的，或者资助恐怖活动培训的，处五年以下有期徒刑、拘役、管制或者剥夺政治权利，并处罚金；情节严重的，处五年以上有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“为恐怖活动组织、实施恐怖活动或者恐怖活动培训招募、运送人员的，依照前款的规定处罚。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“单位犯前两款罪的，对单位判处罚金，并对其直接负责的主管人员和其他直接责任人员，依照第一款的规定处罚。”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112"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七、在刑法第一百二十条之一后增加五条，作为第一百二十条之二、第一百二十条之三、第一百二十条之四、第一百二十条之五、第</w:t>
      </w:r>
      <w:r w:rsidRPr="007511AA">
        <w:rPr>
          <w:rFonts w:asciiTheme="minorEastAsia" w:hAnsiTheme="minorEastAsia" w:hint="eastAsia"/>
          <w:sz w:val="28"/>
          <w:szCs w:val="28"/>
        </w:rPr>
        <w:lastRenderedPageBreak/>
        <w:t>一百二十条之六：</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“第一百二十条之二　有下列情形之一的，处五年以下有期徒刑、拘役、管制或者剥夺政治权利，并处罚金；情节严重的，处五年以上有期徒刑，并处罚金或者没收财产：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“（一）为实施恐怖活动准备凶器、危险物品或者其他工具的；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“（二）组织恐怖活动培训或者积极参加恐怖活动培训的；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“（三）为实施恐怖活动与境外恐怖活动组织或者人员联络的；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“（四）为实施恐怖活动进行策划或者其他准备的。  “有前款行为，同时构成其他犯罪的，依照处罚较重的规定定罪处罚。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条之三以制作、散发宣扬恐怖主义、极端主义的图书、音频视频资料或者其他物品，或者通过讲授、发布信息等方式宣扬恐怖主义、极端主义的，或者煽动实施恐怖活动的，处五年以下有期徒刑、拘役、管制或者剥夺政治权利，并处罚金；情节严重的，处五年以上有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百二十条之四利用极端主义煽动、胁迫群众破坏国家法律确立的婚姻、司法、教育、社会管理等制度实施的，处三年以下有期徒刑、拘役或者管制，并处罚金；情节严重的，处三年以上七年以下有期徒刑，并处罚金；情节特别严重的，处七年以上有期徒刑，并处罚金或者没收财产。</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5283674</wp:posOffset>
            </wp:positionH>
            <wp:positionV relativeFrom="paragraph">
              <wp:posOffset>605051</wp:posOffset>
            </wp:positionV>
            <wp:extent cx="765696" cy="798394"/>
            <wp:effectExtent l="19050" t="0" r="0" b="0"/>
            <wp:wrapNone/>
            <wp:docPr id="113" name="图片 33" descr="返回顶部副本.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“第一百二十条之五以暴力、胁迫等方式强制他人在公共场所穿着、佩戴宣扬恐怖主义、极端主义服饰、标志的，处三年以下有期徒刑、拘役或者管制，并处罚金。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“第一百二十条之六　明知是宣扬恐怖主义、极端主义的图书、音频视频资料或者其他物品而非法持有，情节严重的，处三年以下有期徒刑、拘役或者管制，并处或者单处罚金。”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八、将刑法第一百三十三条之一修改为：“在道路上驾驶机动车，有下列情形之一的，处拘役，并处罚金：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“（一）追逐竞驶，情节恶劣的；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“（二）醉酒驾驶机动车的；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“（三）从事校车业务或者旅客运输，严重超过额定乘员载客，或者严重超过规定时速行驶的；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“（四）违反危险化学品安全管理规定运输危险化学品，危及公共安全的。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“机动车所有人、管理人对前款第三项、第四项行为负有直接责任的，依照前款的规定处罚。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“有前两款行为，同时构成其他犯罪的，依照处罚较重的规定定罪处罚。”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九、将刑法第一百五十一条第一款修改为：“走私武器、弹药、核材料或者伪造的货币的，处七年以上有期徒刑，并处罚金或者没收财产；情节特别严重的，处无期徒刑，并处没收财产；情节较轻的，处三年以上七年以下有期徒刑，并处罚金。”</w:t>
      </w:r>
    </w:p>
    <w:p w:rsidR="00E72B94" w:rsidRPr="00665ABB" w:rsidRDefault="00E72B94" w:rsidP="00E72B94">
      <w:pPr>
        <w:spacing w:line="360" w:lineRule="auto"/>
        <w:rPr>
          <w:rFonts w:asciiTheme="minorEastAsia" w:hAnsiTheme="minorEastAsia"/>
          <w:b/>
          <w:color w:val="FF0000"/>
          <w:sz w:val="28"/>
          <w:szCs w:val="28"/>
          <w:u w:val="single"/>
        </w:rPr>
      </w:pPr>
      <w:r w:rsidRPr="005847C4">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5283674</wp:posOffset>
            </wp:positionH>
            <wp:positionV relativeFrom="paragraph">
              <wp:posOffset>598227</wp:posOffset>
            </wp:positionV>
            <wp:extent cx="765696" cy="798394"/>
            <wp:effectExtent l="19050" t="0" r="0" b="0"/>
            <wp:wrapNone/>
            <wp:docPr id="114"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w:t>
      </w:r>
      <w:r w:rsidRPr="007511AA">
        <w:rPr>
          <w:rFonts w:asciiTheme="minorEastAsia" w:hAnsiTheme="minorEastAsia" w:hint="eastAsia"/>
          <w:b/>
          <w:sz w:val="28"/>
          <w:szCs w:val="28"/>
          <w:u w:val="single"/>
        </w:rPr>
        <w:t xml:space="preserve">　</w:t>
      </w:r>
      <w:r w:rsidRPr="00665ABB">
        <w:rPr>
          <w:rFonts w:asciiTheme="minorEastAsia" w:hAnsiTheme="minorEastAsia" w:hint="eastAsia"/>
          <w:b/>
          <w:color w:val="FF0000"/>
          <w:sz w:val="28"/>
          <w:szCs w:val="28"/>
          <w:u w:val="single"/>
        </w:rPr>
        <w:t>十、将刑法第一百六十四条第一款修改为：“为谋取不正当利益，给予公司、企业或者其他单位的工作人员以财物，数额较大的，处三年以下有期徒刑或者拘役，并处罚金；数额巨大的，处三年以上十年</w:t>
      </w:r>
      <w:r w:rsidRPr="00665ABB">
        <w:rPr>
          <w:rFonts w:asciiTheme="minorEastAsia" w:hAnsiTheme="minorEastAsia" w:hint="eastAsia"/>
          <w:b/>
          <w:color w:val="FF0000"/>
          <w:sz w:val="28"/>
          <w:szCs w:val="28"/>
          <w:u w:val="single"/>
        </w:rPr>
        <w:lastRenderedPageBreak/>
        <w:t>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十一、将刑法第一百七十条修改为：“伪造货币的，处三年以上十年以下有期徒刑，并处罚金；有下列情形之一的，处十年以上有期徒刑或者无期徒刑，并处罚金或者没收财产：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“（一）伪造货币集团的首要分子；</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“（二）伪造货币数额特别巨大的；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“（三）有其他特别严重情节的。”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十二、删去刑法第一百九十九条。</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十三、将刑法第二百三十七条修改为：“以暴力、胁迫或者其他方法强制猥亵他人或者侮辱妇女的，处五年以下有期徒刑或者拘役。</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“聚众或者在公共场所当众犯前款罪的，或者有其他恶劣情节的，处五年以上有期徒刑。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“猥亵儿童的，依照前两款的规定从重处罚。”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十四、将刑法第二百三十九条第二款修改为：“犯前款罪，杀害被绑架人的，或者故意伤害被绑架人，致人重伤、死亡的，处无期徒刑或者死刑，并处没收财产。”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五、将刑法第二百四十一条第六款修改为：“收买被拐卖的妇女、儿童，对被买儿童没有虐待行为，不阻碍对其进行解救的，可以从轻处罚；按照被买妇女的意愿，不阻碍其返回原居住地的，可以从轻或者减轻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5270026</wp:posOffset>
            </wp:positionH>
            <wp:positionV relativeFrom="paragraph">
              <wp:posOffset>201987</wp:posOffset>
            </wp:positionV>
            <wp:extent cx="765697" cy="798394"/>
            <wp:effectExtent l="19050" t="0" r="0" b="0"/>
            <wp:wrapNone/>
            <wp:docPr id="115"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十六、在刑法第二百四十六条中增加一款作为第三款：“通过信息网络实施第一款规定的行为，被害人向人民法院告诉，但提供证据</w:t>
      </w:r>
      <w:r w:rsidRPr="007511AA">
        <w:rPr>
          <w:rFonts w:asciiTheme="minorEastAsia" w:hAnsiTheme="minorEastAsia" w:hint="eastAsia"/>
          <w:sz w:val="28"/>
          <w:szCs w:val="28"/>
        </w:rPr>
        <w:lastRenderedPageBreak/>
        <w:t>确有困难的，人民法院可以要求公安机关提供协助。”</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七、将刑法第二百五十三条之一修改为：“违反国家有关规定，向他人出售或者提供公民个人信息，情节严重的，处三年以下有期徒刑或者拘役，并处或者单处罚金；情节特别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“违反国家有关规定，将在履行职责或者提供服务过程中获得的公民个人信息，出售或者提供给他人的，依照前款的规定从重处罚。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“窃取或者以其他方法非法获取公民个人信息的，依照第一款的规定处罚。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“单位犯前三款罪的，对单位判处罚金，并对其直接负责的主管人员和其他直接责任人员，依照各该款的规定处罚。”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十八、将刑法第二百六十条第三款修改为：“第一款罪，告诉的才处理，但被害人没有能力告诉，或者因受到强制、威吓无法告诉的除外。”</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十九、在刑法第二百六十条后增加一条，作为第二百六十条之一：“对未成年人、老年人、患病的人、残疾人等负有监护、看护职责的人虐待被监护、看护的人，情节恶劣的，处三年以下有期徒刑或者拘役。</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“单位犯前款罪的，对单位判处罚金，并对其直接负责的主管人员和其他直接责任人员，依照前款的规定处罚。</w:t>
      </w:r>
    </w:p>
    <w:p w:rsidR="00E72B94" w:rsidRPr="007511AA" w:rsidRDefault="00E72B94" w:rsidP="00E72B94">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4384" behindDoc="0" locked="0" layoutInCell="1" allowOverlap="1">
            <wp:simplePos x="0" y="0"/>
            <wp:positionH relativeFrom="column">
              <wp:posOffset>5263202</wp:posOffset>
            </wp:positionH>
            <wp:positionV relativeFrom="paragraph">
              <wp:posOffset>222459</wp:posOffset>
            </wp:positionV>
            <wp:extent cx="765697" cy="798394"/>
            <wp:effectExtent l="19050" t="0" r="0" b="0"/>
            <wp:wrapNone/>
            <wp:docPr id="116" name="图片 33" descr="返回顶部副本.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“有第一款行为，同时构成其他犯罪的，依照处罚较重的规定定罪处罚。”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二十、将刑法第二百六十七条第一款修改为：“抢夺公私财物，数额较大的，或者多次抢夺的，处三年以下有期徒刑、拘役或者管制，并处或者单处罚金；数额巨大或者有其他严重情节的，处三年以上十年以下有期徒刑，并处罚金；数额特别巨大或者有其他特别严重情节的，处十年以上有期徒刑或者无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二十一、在刑法第二百七十七条中增加一款作为第五款：“暴力袭击正在依法执行职务的人民警察的，依照第一款的规定从重处罚。”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二、将刑法第二百八十条修改为：“伪造、变造、买卖或者盗窃、抢夺、毁灭国家机关的公文、证件、印章的，处三年以下有期徒刑、拘役、管制或者剥夺政治权利，并处罚金；情节严重的，处三年以上十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“伪造公司、企业、事业单位、人民团体的印章的，处三年以下有期徒刑、拘役、管制或者剥夺政治权利，并处罚金。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伪造、变造、买卖居民身份证、护照、社会保障卡、驾驶证等依法可以用于证明身份的证件的，处三年以下有期徒刑、拘役、管制或者剥夺政治权利，并处罚金；情节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5408" behindDoc="0" locked="0" layoutInCell="1" allowOverlap="1">
            <wp:simplePos x="0" y="0"/>
            <wp:positionH relativeFrom="column">
              <wp:posOffset>5263202</wp:posOffset>
            </wp:positionH>
            <wp:positionV relativeFrom="paragraph">
              <wp:posOffset>1397531</wp:posOffset>
            </wp:positionV>
            <wp:extent cx="765696" cy="798394"/>
            <wp:effectExtent l="19050" t="0" r="0" b="0"/>
            <wp:wrapNone/>
            <wp:docPr id="117" name="图片 33" descr="返回顶部副本.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二十三、在刑法第二百八十条后增加一条作为第二百八十条之一：“在依照国家规定应当提供身份证明的活动中，使用伪造、变造的或者盗用他人的居民身份证、护照、社会保障卡、驾驶证等依法可以用于证明身份的证件，情节严重的，处拘役或者管制，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“有前款行为，同时构成其他犯罪的，依照处罚较重的规定定罪处罚。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四、将刑法第二百八十三条修改为：“非法生产、销售专用间谍器材或者窃听、窃照专用器材的，处三年以下有期徒刑、拘役或者管制，并处或者单处罚金；情节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五、在刑法第二百八十四条后增加一条，作为第二百八十四条之一：“在法律规定的国家考试中，组织作弊的，处三年以下有期徒刑或者拘役，并处或者单处罚金；情节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“为他人实施前款犯罪提供作弊器材或者其他帮助的，依照前款的规定处罚。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“为实施考试作弊行为，向他人非法出售或者提供第一款规定的考试的试题、答案的，依照第一款的规定处罚。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“代替他人或者让他人代替自己参加第一款规定的考试的，处拘役或者管制，并处或者单处罚金。”</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6432" behindDoc="0" locked="0" layoutInCell="1" allowOverlap="1">
            <wp:simplePos x="0" y="0"/>
            <wp:positionH relativeFrom="column">
              <wp:posOffset>5276850</wp:posOffset>
            </wp:positionH>
            <wp:positionV relativeFrom="paragraph">
              <wp:posOffset>1001291</wp:posOffset>
            </wp:positionV>
            <wp:extent cx="765696" cy="798394"/>
            <wp:effectExtent l="19050" t="0" r="0" b="0"/>
            <wp:wrapNone/>
            <wp:docPr id="118" name="图片 33" descr="返回顶部副本.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二十六、在刑法第二百八十五条中增加一款作为第四款：“单位犯前三款罪的，对单位判处罚金，并对其直接负责的主管人员和其他直接责任人员，依照各该款的规定处罚。”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二十七、在刑法第二百八十六条中增加一款作为第四款：“单位</w:t>
      </w:r>
      <w:r w:rsidRPr="007511AA">
        <w:rPr>
          <w:rFonts w:asciiTheme="minorEastAsia" w:hAnsiTheme="minorEastAsia" w:hint="eastAsia"/>
          <w:sz w:val="28"/>
          <w:szCs w:val="28"/>
        </w:rPr>
        <w:lastRenderedPageBreak/>
        <w:t>犯前三款罪的，对单位判处罚金，并对其直接负责的主管人员和其他直接责任人员，依照第一款的规定处罚。”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八、在刑法第二百八十六条后增加一条，作为第二百八十六条之一：“网络服务提供者不履行法律、行政法规规定的信息网络安全管理义务，经监管部门责令采取改正措施而拒不改正，有下列情形之一的，处三年以下有期徒刑、拘役或者管制，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“（一）致使违法信息大量传播的；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“（二）致使用户信息泄露，造成严重后果的；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“（三）致使刑事案件证据灭失，情节严重的；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“（四）有其他严重情节的。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“有前两款行为，同时构成其他犯罪的，依照处罚较重的规定定罪处罚。”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二十九、在刑法第二百八十七条后增加二条，作为第二百八十七条之一、第二百八十七条之二：</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“第二百八十七条之一 利用信息网络实施下列行为之一，情节严重的，处三年以下有期徒刑或者拘役，并处或者单处罚金：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“（一）设立用于实施诈骗、传授犯罪方法、制作或者销售违禁物品、管制物品等违法犯罪活动的网站、通讯群组的；</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7456" behindDoc="0" locked="0" layoutInCell="1" allowOverlap="1">
            <wp:simplePos x="0" y="0"/>
            <wp:positionH relativeFrom="column">
              <wp:posOffset>5270026</wp:posOffset>
            </wp:positionH>
            <wp:positionV relativeFrom="paragraph">
              <wp:posOffset>208811</wp:posOffset>
            </wp:positionV>
            <wp:extent cx="765697" cy="798394"/>
            <wp:effectExtent l="19050" t="0" r="0" b="0"/>
            <wp:wrapNone/>
            <wp:docPr id="119" name="图片 33" descr="返回顶部副本.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（二）发布有关制作或者销售毒品、枪支、淫秽物品等违禁物品、管制物品或者其他违法犯罪信息的；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“（三）为实施诈骗等违法犯罪活动发布信息的。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“有前两款行为，同时构成其他犯罪的，依照处罚较重的规定定罪处罚。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百八十七条之二明知他人利用信息网络实施犯罪，为其犯罪提供互联网接入、服务器托管、网络存储、通讯传输等技术支持，或者提供广告推广、支付结算等帮助，情节严重的，处三年以下有期徒刑或者拘役，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“有前两款行为，同时构成其他犯罪的，依照处罚较重的规定定罪处罚。”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将刑法第二百八十八条第一款修改为：“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8480" behindDoc="0" locked="0" layoutInCell="1" allowOverlap="1">
            <wp:simplePos x="0" y="0"/>
            <wp:positionH relativeFrom="column">
              <wp:posOffset>5270026</wp:posOffset>
            </wp:positionH>
            <wp:positionV relativeFrom="paragraph">
              <wp:posOffset>1001291</wp:posOffset>
            </wp:positionV>
            <wp:extent cx="765697" cy="798394"/>
            <wp:effectExtent l="19050" t="0" r="0" b="0"/>
            <wp:wrapNone/>
            <wp:docPr id="120" name="图片 33" descr="返回顶部副本.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十一、将刑法第二百九十条第一款修改为：“聚众扰乱社会秩序，情节严重，致使工作、生产、营业和教学、科研、医疗无法进行，造成严重损失的，对首要分子，处三年以上七年以下有期徒刑；对其他积极参加的，处三年以下有期徒刑、拘役、管制或者剥夺政治权利。”</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增加二款作为第三款、第四款：“多次扰乱国家机关工作秩序，经行政处罚后仍不改正，造成严重后果的，处三年以下有期徒刑、拘役或者管制。</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“多次组织、资助他人非法聚集，扰乱社会秩序，情节严重的，依照前款的规定处罚。”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二、在刑法第二百九十一条之一中增加一款作为第二款：“编造虚假的险情、疫情、灾情、警情，在信息网络或者其他媒体上传播，或者明知是上述虚假信息，故意在信息网络或者其他媒体上传播，严重扰乱社会秩序的，处三年以下有期徒刑、拘役或者管制；造成严重后果的，处三年以上七年以下有期徒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三、将刑法第三百条修改为：“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“组织、利用会道门、邪教组织或者利用迷信蒙骗他人，致人重伤、死亡的，依照前款的规定处罚。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“犯第一款罪又有奸淫妇女、诈骗财物等犯罪行为的，依照数罪并罚的规定处罚。”</w:t>
      </w:r>
    </w:p>
    <w:p w:rsidR="00E72B94" w:rsidRPr="007511AA" w:rsidRDefault="00E72B94" w:rsidP="00E72B94">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9504" behindDoc="0" locked="0" layoutInCell="1" allowOverlap="1">
            <wp:simplePos x="0" y="0"/>
            <wp:positionH relativeFrom="column">
              <wp:posOffset>5270026</wp:posOffset>
            </wp:positionH>
            <wp:positionV relativeFrom="paragraph">
              <wp:posOffset>605051</wp:posOffset>
            </wp:positionV>
            <wp:extent cx="765697" cy="798394"/>
            <wp:effectExtent l="19050" t="0" r="0" b="0"/>
            <wp:wrapNone/>
            <wp:docPr id="121" name="图片 33" descr="返回顶部副本.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三十四、将刑法第三百零二条修改为：“盗窃、侮辱、故意毁坏尸体、尸骨、骨灰的，处三年以下有期徒刑、拘役或者管制。”</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三十五、在刑法第三百零七条后增加一条，作为第三百零七条之</w:t>
      </w:r>
      <w:r w:rsidRPr="007511AA">
        <w:rPr>
          <w:rFonts w:asciiTheme="minorEastAsia" w:hAnsiTheme="minorEastAsia" w:hint="eastAsia"/>
          <w:sz w:val="28"/>
          <w:szCs w:val="28"/>
        </w:rPr>
        <w:lastRenderedPageBreak/>
        <w:t>一：“以捏造的事实提起民事诉讼，妨害司法秩序或者严重侵害他人合法权益的，处三年以下有期徒刑、拘役或者管制，并处或者单处罚金；情节严重的，处三年以上七年以下有期徒刑，并处罚金。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“单位犯前款罪的，对单位判处罚金，并对其直接负责的主管人员和其他直接责任人员，依照前款的规定处罚。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“有第一款行为，非法占有他人财产或者逃避合法债务，又构成其他犯罪的，依照处罚较重的规定定罪从重处罚。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“司法工作人员利用职权，与他人共同实施前三款行为的，从重处罚；同时构成其他犯罪的，依照处罚较重的规定定罪从重处罚。”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六、在刑法第三百零八条后增加一条，作为第三百零八条之一：“司法工作人员、辩护人、诉讼代理人或者其他诉讼参与人，泄露依法不公开审理的案件中不应当公开的信息，造成信息公开传播或者其他严重后果的，处三年以下有期徒刑、拘役或者管制，并处或者单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“有前款行为，泄露国家秘密的，依照本法第三百九十八条的规定定罪处罚。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“公开披露、报道第一款规定的案件信息，情节严重的，依照第一款的规定处罚。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“单位犯前款罪的，对单位判处罚金，并对其直接负责的主管人员和其他直接责任人员，依照第一款的规定处罚”。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0528" behindDoc="0" locked="0" layoutInCell="1" allowOverlap="1">
            <wp:simplePos x="0" y="0"/>
            <wp:positionH relativeFrom="column">
              <wp:posOffset>5270026</wp:posOffset>
            </wp:positionH>
            <wp:positionV relativeFrom="paragraph">
              <wp:posOffset>215635</wp:posOffset>
            </wp:positionV>
            <wp:extent cx="765697" cy="798394"/>
            <wp:effectExtent l="19050" t="0" r="0" b="0"/>
            <wp:wrapNone/>
            <wp:docPr id="122" name="图片 33" descr="返回顶部副本.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三十七、将刑法第三百零九条修改为：“有下列扰乱法庭秩序情形之一的，处三年以下有期徒刑、拘役、管制或者罚金：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“（一）聚众哄闹、冲击法庭的；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“（二）殴打司法工作人员或者诉讼参与人的；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“（三）侮辱、诽谤、威胁司法工作人员或者诉讼参与人，不听法庭制止，严重扰乱法庭秩序的；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“（四）有毁坏法庭设施，抢夺、损毁诉讼文书、证据等扰乱法庭秩序行为，情节严重的。”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八、将刑法第三百一十一条修改为：“明知他人有间谍犯罪或者恐怖主义、极端主义犯罪行为，在司法机关向其调查有关情况、收集有关证据时，拒绝提供，情节严重的，处三年以下有期徒刑、拘役或者管制。”</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三十九、将刑法第三百一十三条修改为：“对人民法院的判决、裁定有能力执行而拒不执行，情节严重的，处三年以下有期徒刑、拘役或者罚金；情节特别严重的，处三年以上七年以下有期徒刑，并处罚金。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“单位犯前款罪的，对单位判处罚金，并对其直接负责的主管人员和其他直接责任人员，依照前款的规定处罚。”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1552" behindDoc="0" locked="0" layoutInCell="1" allowOverlap="1">
            <wp:simplePos x="0" y="0"/>
            <wp:positionH relativeFrom="column">
              <wp:posOffset>5270026</wp:posOffset>
            </wp:positionH>
            <wp:positionV relativeFrom="paragraph">
              <wp:posOffset>1800595</wp:posOffset>
            </wp:positionV>
            <wp:extent cx="765697" cy="798394"/>
            <wp:effectExtent l="19050" t="0" r="0" b="0"/>
            <wp:wrapNone/>
            <wp:docPr id="123" name="图片 33" descr="返回顶部副本.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四十、将刑法第三百二十二条修改为：“违反国（边）境管理法规，偷越国（边）境，情节严重的，处一年以下有期徒刑、拘役或者管制，并处罚金；为参加恐怖活动组织、接受恐怖活动培训或者实施恐怖活动，偷越国（边）境的，处一年以上三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四十一、将刑法第三百五十条第一款、第二款修改为：“违反国</w:t>
      </w:r>
      <w:r w:rsidRPr="007511AA">
        <w:rPr>
          <w:rFonts w:asciiTheme="minorEastAsia" w:hAnsiTheme="minorEastAsia" w:hint="eastAsia"/>
          <w:sz w:val="28"/>
          <w:szCs w:val="28"/>
        </w:rPr>
        <w:lastRenderedPageBreak/>
        <w:t>家规定，非法生产、买卖、运输醋酸酐、乙醚、三氯甲烷或者其他用于制造毒品的原料、配剂，或者携带上述物品进出境，情节较重的，处三年以下有期徒刑、拘役或者管制，并处罚金；情节严重的，处三年以上七年以下有期徒刑，并处罚金；情节特别严重的，处七年以上有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“明知他人制造毒品而为其生产、买卖、运输前款规定的物品的，以制造毒品罪的共犯论处。”</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四十二、将刑法第三百五十八条修改为：“组织、强迫他人卖淫的，处五年以上十年以下有期徒刑，并处罚金；情节严重的，处十年以上有期徒刑或者无期徒刑，并处罚金或者没收财产。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“组织、强迫未成年人卖淫的，依照前款的规定从重处罚。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“犯前两款罪，并有杀害、伤害、强奸、绑架等犯罪行为的，依照数罪并罚的规定处罚。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“为组织卖淫的人招募、运送人员或者有其他协助组织他人卖淫行为的，处五年以下有期徒刑，并处罚金；情节严重的，处五年以上十年以下有期徒刑，并处罚金。”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四十三、删去刑法第三百六十条第二款。</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四十四、将刑法第三百八十三条修改为：“对犯贪污罪的，根据情节轻重，分别依照下列规定处罚：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2576" behindDoc="0" locked="0" layoutInCell="1" allowOverlap="1">
            <wp:simplePos x="0" y="0"/>
            <wp:positionH relativeFrom="column">
              <wp:posOffset>5270026</wp:posOffset>
            </wp:positionH>
            <wp:positionV relativeFrom="paragraph">
              <wp:posOffset>605051</wp:posOffset>
            </wp:positionV>
            <wp:extent cx="765697" cy="798394"/>
            <wp:effectExtent l="19050" t="0" r="0" b="0"/>
            <wp:wrapNone/>
            <wp:docPr id="124" name="图片 33" descr="返回顶部副本.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“（一）贪污数额较大或者有其他较重情节的，处三年以下有期徒刑或者拘役，并处罚金。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“（二）贪污数额巨大或者有其他严重情节的，处三年以上十年</w:t>
      </w:r>
      <w:r w:rsidRPr="007511AA">
        <w:rPr>
          <w:rFonts w:asciiTheme="minorEastAsia" w:hAnsiTheme="minorEastAsia" w:hint="eastAsia"/>
          <w:sz w:val="28"/>
          <w:szCs w:val="28"/>
        </w:rPr>
        <w:lastRenderedPageBreak/>
        <w:t>以下有期徒刑，并处罚金或者没收财产。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贪污数额特别巨大或者有其他特别严重情节的，处十年以上有期徒刑或者无期徒刑，并处罚金或者没收财产；数额特别巨大，并使国家和人民利益遭受特别重大损失的，处无期徒刑或者死刑，并处没收财产。</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“对多次贪污未经处理的，按照累计贪污数额处罚。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“犯第一款罪，在提起公诉前如实供述自己罪行、真诚悔罪、积极退赃，避免、减少损害结果的发生，有第一项规定情形的，可以从轻、减轻或者免除处罚；有第二项、第三项规定情形的，可以从轻处罚。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“犯第一款罪，有第三项规定情形被判处死刑缓期执行的，人民法院根据犯罪情节等情况可以同时决定在其死刑缓期执行二年期满依法减为无期徒刑后，终身监禁，不得减刑、假释。”</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五、将刑法第三百九十条修改为：“对犯行贿罪的，处五年以下有期徒刑或者拘役，并处罚金；因行贿谋取不正当利益，情节严重的，或者使国家利益遭受重大损失的，处五年以上十年以下有期徒刑，并处罚金；情节特别严重的，或者使国家利益遭受特别重大损失的，处十年以上有期徒刑或者无期徒刑，并处罚金或者没收财产。</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3600" behindDoc="0" locked="0" layoutInCell="1" allowOverlap="1">
            <wp:simplePos x="0" y="0"/>
            <wp:positionH relativeFrom="column">
              <wp:posOffset>5270026</wp:posOffset>
            </wp:positionH>
            <wp:positionV relativeFrom="paragraph">
              <wp:posOffset>1008115</wp:posOffset>
            </wp:positionV>
            <wp:extent cx="765697" cy="798394"/>
            <wp:effectExtent l="19050" t="0" r="0" b="0"/>
            <wp:wrapNone/>
            <wp:docPr id="125" name="图片 33" descr="返回顶部副本.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　　“行贿人在被追诉前主动交待行贿行为的，可以从轻或者减轻处罚。其中，犯罪较轻的，对侦破重大案件起关键作用的，或者有重大立功表现的，可以减轻或者免除处罚。”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四十六、在刑法第三百九十条后增加一条，作为第三百九十条之</w:t>
      </w:r>
      <w:r w:rsidRPr="007511AA">
        <w:rPr>
          <w:rFonts w:asciiTheme="minorEastAsia" w:hAnsiTheme="minorEastAsia" w:hint="eastAsia"/>
          <w:sz w:val="28"/>
          <w:szCs w:val="28"/>
        </w:rPr>
        <w:lastRenderedPageBreak/>
        <w:t>一：“为谋取不正当利益，向国家工作人员的近亲属或者其他与该国家工作人员关系密切的人，或者向离职的国家工作人员或者其近亲属以及其他与其关系密切的人行贿的，处三年以下有期徒刑或者拘役，并处罚金；情节严重的，或者使国家利益遭受重大损失的，处三年以上七年以下有期徒刑，并处罚金；情节特别严重的，或者使国家利益遭受特别重大损失的，处七年以上十年以下有期徒刑，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“单位犯前款罪的，对单位判处罚金，并对其直接负责的主管人员和其他直接责任人员，处三年以下有期徒刑或者拘役，并处罚金。”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七、将刑法第三百九十一条第一款修改为：“为谋取不正当利益，给予国家机关、国有公司、企业、事业单位、人民团体以财物的，或者在经济往来中，违反国家规定，给予各种名义的回扣、手续费的，处三年以下有期徒刑或者拘役，并处罚金。”</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四十八、将刑法第三百九十二条第一款修改为：“向国家工作人员介绍贿赂，情节严重的，处三年以下有期徒刑或者拘役，并处罚金。”</w:t>
      </w:r>
    </w:p>
    <w:p w:rsidR="00E72B94" w:rsidRPr="00665ABB" w:rsidRDefault="00E72B94" w:rsidP="00E72B94">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b/>
          <w:color w:val="FF0000"/>
          <w:sz w:val="28"/>
          <w:szCs w:val="28"/>
          <w:u w:val="single"/>
        </w:rPr>
        <w:t>四十九、将刑法第三百九十三条修改为：“单位为谋取不正当利益而行贿，或者违反国家规定，给予国家工作人员以回扣、手续费，情节严重的，对单位判处罚金，并对其直接负责的主管人员和其他直接责任人员，处五年以下有期徒刑或者拘役，并处罚金。因行贿取得的违法所得归个人所有的，依照本法第三百八十九条、第三百九十条的规定定罪处罚。”</w:t>
      </w:r>
    </w:p>
    <w:p w:rsidR="00E72B94" w:rsidRPr="007511AA" w:rsidRDefault="00E72B94" w:rsidP="00E72B94">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75648" behindDoc="0" locked="0" layoutInCell="1" allowOverlap="1">
            <wp:simplePos x="0" y="0"/>
            <wp:positionH relativeFrom="column">
              <wp:posOffset>28425608</wp:posOffset>
            </wp:positionH>
            <wp:positionV relativeFrom="paragraph">
              <wp:posOffset>197318</wp:posOffset>
            </wp:positionV>
            <wp:extent cx="768684" cy="794084"/>
            <wp:effectExtent l="19050" t="0" r="6350" b="0"/>
            <wp:wrapNone/>
            <wp:docPr id="13" name="图片 33" descr="返回顶部副本.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74700" cy="793750"/>
                    </a:xfrm>
                    <a:prstGeom prst="rect">
                      <a:avLst/>
                    </a:prstGeom>
                  </pic:spPr>
                </pic:pic>
              </a:graphicData>
            </a:graphic>
          </wp:anchor>
        </w:drawing>
      </w:r>
      <w:r>
        <w:rPr>
          <w:rFonts w:asciiTheme="minorEastAsia" w:hAnsiTheme="minorEastAsia" w:hint="eastAsia"/>
          <w:noProof/>
          <w:sz w:val="28"/>
          <w:szCs w:val="28"/>
        </w:rPr>
        <w:drawing>
          <wp:anchor distT="0" distB="0" distL="114300" distR="114300" simplePos="0" relativeHeight="251674624" behindDoc="0" locked="0" layoutInCell="1" allowOverlap="1">
            <wp:simplePos x="0" y="0"/>
            <wp:positionH relativeFrom="column">
              <wp:posOffset>5228590</wp:posOffset>
            </wp:positionH>
            <wp:positionV relativeFrom="paragraph">
              <wp:posOffset>196850</wp:posOffset>
            </wp:positionV>
            <wp:extent cx="774700" cy="793750"/>
            <wp:effectExtent l="19050" t="0" r="6350" b="0"/>
            <wp:wrapNone/>
            <wp:docPr id="12" name="图片 33" descr="返回顶部副本.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74700" cy="793750"/>
                    </a:xfrm>
                    <a:prstGeom prst="rect">
                      <a:avLst/>
                    </a:prstGeom>
                  </pic:spPr>
                </pic:pic>
              </a:graphicData>
            </a:graphic>
          </wp:anchor>
        </w:drawing>
      </w:r>
      <w:r w:rsidRPr="007511AA">
        <w:rPr>
          <w:rFonts w:asciiTheme="minorEastAsia" w:hAnsiTheme="minorEastAsia" w:hint="eastAsia"/>
          <w:sz w:val="28"/>
          <w:szCs w:val="28"/>
        </w:rPr>
        <w:t xml:space="preserve">　　五十、将刑法第四百二十六条修改为：“以暴力、威胁方法，阻碍指挥人员或者值班、值勤人员执行职务的，处五年以下有期徒刑或</w:t>
      </w:r>
      <w:r w:rsidRPr="007511AA">
        <w:rPr>
          <w:rFonts w:asciiTheme="minorEastAsia" w:hAnsiTheme="minorEastAsia" w:hint="eastAsia"/>
          <w:sz w:val="28"/>
          <w:szCs w:val="28"/>
        </w:rPr>
        <w:lastRenderedPageBreak/>
        <w:t>者拘役；情节严重的，处五年以上十年以下有期徒刑；情节特别严重的，处十年以上有期徒刑或者无期徒刑。战时从重处罚。”</w:t>
      </w:r>
    </w:p>
    <w:p w:rsidR="00E72B94" w:rsidRPr="007511AA" w:rsidRDefault="00E72B94" w:rsidP="00E72B94">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五十一、将刑法第四百三十三条修改为：“战时造谣惑众，动摇军心的，处三年以下有期徒刑；情节严重的，处三年以上十年以下有期徒刑；情节特别严重的，处十年以上有期徒刑或者无期徒刑。”</w:t>
      </w:r>
    </w:p>
    <w:p w:rsidR="00E72B94" w:rsidRPr="007511AA" w:rsidRDefault="00E72B94" w:rsidP="00E72B94">
      <w:pPr>
        <w:spacing w:line="360" w:lineRule="auto"/>
        <w:ind w:firstLine="465"/>
        <w:rPr>
          <w:rFonts w:asciiTheme="minorEastAsia" w:hAnsiTheme="minorEastAsia"/>
          <w:sz w:val="28"/>
          <w:szCs w:val="28"/>
        </w:rPr>
      </w:pPr>
      <w:r w:rsidRPr="007511AA">
        <w:rPr>
          <w:rFonts w:asciiTheme="minorEastAsia" w:hAnsiTheme="minorEastAsia" w:hint="eastAsia"/>
          <w:sz w:val="28"/>
          <w:szCs w:val="28"/>
        </w:rPr>
        <w:t>五十二、本修正案自2015年11月1日起施行。</w:t>
      </w:r>
    </w:p>
    <w:p w:rsidR="00791819" w:rsidRDefault="00791819"/>
    <w:sectPr w:rsidR="007918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819" w:rsidRDefault="00791819" w:rsidP="00E72B94">
      <w:r>
        <w:separator/>
      </w:r>
    </w:p>
  </w:endnote>
  <w:endnote w:type="continuationSeparator" w:id="1">
    <w:p w:rsidR="00791819" w:rsidRDefault="00791819" w:rsidP="00E72B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819" w:rsidRDefault="00791819" w:rsidP="00E72B94">
      <w:r>
        <w:separator/>
      </w:r>
    </w:p>
  </w:footnote>
  <w:footnote w:type="continuationSeparator" w:id="1">
    <w:p w:rsidR="00791819" w:rsidRDefault="00791819" w:rsidP="00E72B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72B94"/>
    <w:rsid w:val="00791819"/>
    <w:rsid w:val="00E72B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B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2B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72B94"/>
    <w:rPr>
      <w:sz w:val="18"/>
      <w:szCs w:val="18"/>
    </w:rPr>
  </w:style>
  <w:style w:type="paragraph" w:styleId="a4">
    <w:name w:val="footer"/>
    <w:basedOn w:val="a"/>
    <w:link w:val="Char0"/>
    <w:uiPriority w:val="99"/>
    <w:semiHidden/>
    <w:unhideWhenUsed/>
    <w:rsid w:val="00E72B9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72B9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hyperlink" Target="#&#30446;&#24405;"/><Relationship Id="rId18" Type="http://schemas.openxmlformats.org/officeDocument/2006/relationships/hyperlink" Target="#&#30446;&#24405;"/><Relationship Id="rId3" Type="http://schemas.openxmlformats.org/officeDocument/2006/relationships/webSettings" Target="webSettings.xml"/><Relationship Id="rId21" Type="http://schemas.openxmlformats.org/officeDocument/2006/relationships/hyperlink" Target="#&#30446;&#24405;"/><Relationship Id="rId7" Type="http://schemas.openxmlformats.org/officeDocument/2006/relationships/image" Target="media/image1.png"/><Relationship Id="rId12" Type="http://schemas.openxmlformats.org/officeDocument/2006/relationships/hyperlink" Target="#&#30446;&#24405;"/><Relationship Id="rId17" Type="http://schemas.openxmlformats.org/officeDocument/2006/relationships/hyperlink" Target="#&#30446;&#24405;"/><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30446;&#24405;"/><Relationship Id="rId20" Type="http://schemas.openxmlformats.org/officeDocument/2006/relationships/hyperlink" Target="#&#30446;&#24405;"/><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30446;&#24405;"/><Relationship Id="rId23" Type="http://schemas.openxmlformats.org/officeDocument/2006/relationships/hyperlink" Target="#&#30446;&#24405;"/><Relationship Id="rId10" Type="http://schemas.openxmlformats.org/officeDocument/2006/relationships/hyperlink" Target="#&#30446;&#24405;"/><Relationship Id="rId19"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hyperlink" Target="#&#30446;&#24405;"/><Relationship Id="rId14" Type="http://schemas.openxmlformats.org/officeDocument/2006/relationships/hyperlink" Target="#&#30446;&#24405;"/><Relationship Id="rId22" Type="http://schemas.openxmlformats.org/officeDocument/2006/relationships/hyperlink" Target="#&#30446;&#24405;"/></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2017-09-19T06:12:00Z</dcterms:created>
  <dcterms:modified xsi:type="dcterms:W3CDTF">2017-09-19T06:12:00Z</dcterms:modified>
</cp:coreProperties>
</file>