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FCCD3">
      <w:pPr>
        <w:spacing w:line="276" w:lineRule="auto"/>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rPr>
        <w:t>神经</w:t>
      </w:r>
      <w:r>
        <w:rPr>
          <w:rFonts w:hint="eastAsia" w:ascii="宋体" w:hAnsi="宋体" w:eastAsia="宋体" w:cs="宋体"/>
          <w:b/>
          <w:bCs/>
          <w:sz w:val="36"/>
          <w:szCs w:val="36"/>
          <w:lang w:val="en-US" w:eastAsia="zh-CN"/>
        </w:rPr>
        <w:t>和</w:t>
      </w:r>
      <w:r>
        <w:rPr>
          <w:rFonts w:hint="eastAsia" w:ascii="宋体" w:hAnsi="宋体" w:eastAsia="宋体" w:cs="宋体"/>
          <w:b/>
          <w:bCs/>
          <w:sz w:val="36"/>
          <w:szCs w:val="36"/>
        </w:rPr>
        <w:t>肌肉刺激仪</w:t>
      </w:r>
      <w:r>
        <w:rPr>
          <w:rFonts w:hint="eastAsia" w:ascii="宋体" w:hAnsi="宋体" w:cs="宋体"/>
          <w:b/>
          <w:bCs/>
          <w:sz w:val="36"/>
          <w:szCs w:val="36"/>
          <w:lang w:val="en-US" w:eastAsia="zh-CN"/>
        </w:rPr>
        <w:t>招标</w:t>
      </w:r>
      <w:r>
        <w:rPr>
          <w:rFonts w:hint="eastAsia" w:ascii="宋体" w:hAnsi="宋体" w:eastAsia="宋体" w:cs="宋体"/>
          <w:b/>
          <w:bCs/>
          <w:sz w:val="36"/>
          <w:szCs w:val="36"/>
          <w:lang w:val="en-US" w:eastAsia="zh-CN"/>
        </w:rPr>
        <w:t>参数</w:t>
      </w:r>
    </w:p>
    <w:p w14:paraId="0277821E">
      <w:pPr>
        <w:pStyle w:val="12"/>
        <w:numPr>
          <w:ilvl w:val="0"/>
          <w:numId w:val="0"/>
        </w:numPr>
        <w:tabs>
          <w:tab w:val="left" w:pos="426"/>
        </w:tabs>
        <w:spacing w:line="276" w:lineRule="auto"/>
        <w:ind w:leftChars="0"/>
        <w:jc w:val="left"/>
        <w:rPr>
          <w:rFonts w:hint="eastAsia" w:ascii="宋体" w:hAnsi="宋体" w:eastAsia="宋体" w:cs="宋体"/>
          <w:sz w:val="24"/>
          <w:szCs w:val="24"/>
        </w:rPr>
      </w:pPr>
      <w:r>
        <w:rPr>
          <w:rFonts w:hint="eastAsia" w:ascii="宋体" w:hAnsi="宋体" w:cs="宋体"/>
          <w:sz w:val="24"/>
          <w:szCs w:val="24"/>
          <w:lang w:val="en-US" w:eastAsia="zh-CN"/>
        </w:rPr>
        <w:t>一、设备</w:t>
      </w:r>
      <w:r>
        <w:rPr>
          <w:rFonts w:hint="eastAsia" w:ascii="宋体" w:hAnsi="宋体" w:eastAsia="宋体" w:cs="宋体"/>
          <w:sz w:val="24"/>
          <w:szCs w:val="24"/>
        </w:rPr>
        <w:t>名称：</w:t>
      </w:r>
    </w:p>
    <w:p w14:paraId="232C061B">
      <w:pPr>
        <w:pStyle w:val="12"/>
        <w:numPr>
          <w:ilvl w:val="0"/>
          <w:numId w:val="0"/>
        </w:numPr>
        <w:tabs>
          <w:tab w:val="left" w:pos="426"/>
        </w:tabs>
        <w:spacing w:line="240" w:lineRule="auto"/>
        <w:ind w:leftChars="0"/>
        <w:jc w:val="left"/>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神经</w:t>
      </w:r>
      <w:r>
        <w:rPr>
          <w:rFonts w:hint="eastAsia" w:ascii="宋体" w:hAnsi="宋体" w:eastAsia="宋体" w:cs="宋体"/>
          <w:sz w:val="24"/>
          <w:szCs w:val="24"/>
          <w:lang w:val="en-US" w:eastAsia="zh-CN"/>
        </w:rPr>
        <w:t>和</w:t>
      </w:r>
      <w:r>
        <w:rPr>
          <w:rFonts w:hint="eastAsia" w:ascii="宋体" w:hAnsi="宋体" w:eastAsia="宋体" w:cs="宋体"/>
          <w:sz w:val="24"/>
          <w:szCs w:val="24"/>
        </w:rPr>
        <w:t>肌肉刺激仪</w:t>
      </w:r>
    </w:p>
    <w:p w14:paraId="5E18F88C">
      <w:pPr>
        <w:keepNext w:val="0"/>
        <w:keepLines w:val="0"/>
        <w:widowControl/>
        <w:suppressLineNumbers w:val="0"/>
        <w:spacing w:line="240" w:lineRule="auto"/>
        <w:jc w:val="left"/>
        <w:rPr>
          <w:rFonts w:hint="eastAsia" w:ascii="宋体" w:hAnsi="宋体" w:eastAsia="宋体" w:cs="宋体"/>
          <w:color w:val="1D1B11"/>
          <w:kern w:val="2"/>
          <w:sz w:val="24"/>
          <w:szCs w:val="24"/>
          <w:lang w:val="en-US" w:eastAsia="zh-CN" w:bidi="ar-SA"/>
        </w:rPr>
      </w:pPr>
      <w:r>
        <w:rPr>
          <w:rFonts w:hint="eastAsia" w:ascii="宋体" w:hAnsi="宋体" w:eastAsia="宋体" w:cs="宋体"/>
          <w:color w:val="1D1B11"/>
          <w:kern w:val="2"/>
          <w:sz w:val="24"/>
          <w:szCs w:val="24"/>
          <w:lang w:val="en-US" w:eastAsia="zh-CN" w:bidi="ar-SA"/>
        </w:rPr>
        <w:t>2.数量：一套</w:t>
      </w:r>
    </w:p>
    <w:p w14:paraId="61781092">
      <w:pPr>
        <w:keepNext w:val="0"/>
        <w:keepLines w:val="0"/>
        <w:widowControl/>
        <w:suppressLineNumbers w:val="0"/>
        <w:spacing w:line="240" w:lineRule="auto"/>
        <w:jc w:val="left"/>
        <w:rPr>
          <w:rFonts w:hint="eastAsia" w:ascii="宋体" w:hAnsi="宋体" w:eastAsia="宋体" w:cs="宋体"/>
          <w:color w:val="1D1B11"/>
          <w:kern w:val="2"/>
          <w:sz w:val="24"/>
          <w:szCs w:val="24"/>
          <w:lang w:val="en-US" w:eastAsia="zh-CN" w:bidi="ar-SA"/>
        </w:rPr>
      </w:pPr>
      <w:r>
        <w:rPr>
          <w:rFonts w:hint="eastAsia" w:ascii="宋体" w:hAnsi="宋体" w:eastAsia="宋体" w:cs="宋体"/>
          <w:color w:val="1D1B11"/>
          <w:kern w:val="2"/>
          <w:sz w:val="24"/>
          <w:szCs w:val="24"/>
          <w:lang w:val="en-US" w:eastAsia="zh-CN" w:bidi="ar-SA"/>
        </w:rPr>
        <w:t>3.用途：</w:t>
      </w:r>
      <w:r>
        <w:rPr>
          <w:rFonts w:hint="eastAsia" w:ascii="宋体" w:hAnsi="宋体" w:eastAsia="宋体" w:cs="宋体"/>
          <w:sz w:val="24"/>
          <w:szCs w:val="24"/>
          <w:lang w:val="en-US" w:eastAsia="zh-CN"/>
        </w:rPr>
        <w:t>适用于通过呼吸神经肌肉电刺激对慢性阻塞性肺疾病进行康复呼吸辅助治疗</w:t>
      </w:r>
    </w:p>
    <w:p w14:paraId="2B0B2DA3">
      <w:pPr>
        <w:keepNext w:val="0"/>
        <w:keepLines w:val="0"/>
        <w:widowControl/>
        <w:suppressLineNumbers w:val="0"/>
        <w:jc w:val="left"/>
        <w:rPr>
          <w:rFonts w:hint="default" w:ascii="宋体" w:hAnsi="宋体" w:eastAsia="宋体" w:cs="宋体"/>
          <w:color w:val="1D1B11"/>
          <w:kern w:val="2"/>
          <w:sz w:val="24"/>
          <w:szCs w:val="24"/>
          <w:lang w:val="en-US" w:eastAsia="zh-CN" w:bidi="ar-SA"/>
        </w:rPr>
      </w:pPr>
      <w:r>
        <w:rPr>
          <w:rFonts w:hint="eastAsia" w:ascii="宋体" w:hAnsi="宋体" w:cs="宋体"/>
          <w:color w:val="1D1B11"/>
          <w:kern w:val="2"/>
          <w:sz w:val="24"/>
          <w:szCs w:val="24"/>
          <w:lang w:val="en-US" w:eastAsia="zh-CN" w:bidi="ar-SA"/>
        </w:rPr>
        <w:t>二、具体参数要求：</w:t>
      </w:r>
    </w:p>
    <w:p w14:paraId="6F299C55">
      <w:pPr>
        <w:bidi w:val="0"/>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呼吸神经肌肉电刺激功能</w:t>
      </w:r>
    </w:p>
    <w:p w14:paraId="380F82A5">
      <w:pPr>
        <w:bidi w:val="0"/>
        <w:ind w:leftChars="100"/>
        <w:rPr>
          <w:rFonts w:hint="eastAsia" w:ascii="宋体" w:hAnsi="宋体" w:eastAsia="宋体" w:cs="宋体"/>
          <w:sz w:val="24"/>
          <w:szCs w:val="24"/>
          <w:lang w:val="en-US" w:eastAsia="zh-CN"/>
        </w:rPr>
      </w:pPr>
      <w:r>
        <w:rPr>
          <w:rFonts w:hint="eastAsia" w:ascii="宋体" w:hAnsi="宋体" w:cs="宋体"/>
          <w:sz w:val="24"/>
          <w:szCs w:val="24"/>
          <w:lang w:val="en-US" w:eastAsia="zh-CN"/>
        </w:rPr>
        <w:t>1.1</w:t>
      </w:r>
      <w:r>
        <w:rPr>
          <w:rFonts w:hint="eastAsia" w:ascii="宋体" w:hAnsi="宋体" w:eastAsia="宋体" w:cs="宋体"/>
          <w:sz w:val="24"/>
          <w:szCs w:val="24"/>
          <w:lang w:val="en-US" w:eastAsia="zh-CN"/>
        </w:rPr>
        <w:t>治疗时间调节范围：≥1min-60min，增量1min</w:t>
      </w:r>
    </w:p>
    <w:p w14:paraId="6C207CB6">
      <w:pPr>
        <w:bidi w:val="0"/>
        <w:ind w:leftChars="100"/>
        <w:rPr>
          <w:rFonts w:hint="eastAsia" w:ascii="宋体" w:hAnsi="宋体" w:eastAsia="宋体" w:cs="宋体"/>
          <w:sz w:val="24"/>
          <w:szCs w:val="24"/>
          <w:lang w:val="en-US" w:eastAsia="zh-CN"/>
        </w:rPr>
      </w:pPr>
      <w:r>
        <w:rPr>
          <w:rFonts w:hint="eastAsia" w:ascii="宋体" w:hAnsi="宋体" w:cs="宋体"/>
          <w:sz w:val="24"/>
          <w:szCs w:val="24"/>
          <w:lang w:val="en-US" w:eastAsia="zh-CN"/>
        </w:rPr>
        <w:t>1.2</w:t>
      </w:r>
      <w:r>
        <w:rPr>
          <w:rFonts w:hint="eastAsia" w:ascii="宋体" w:hAnsi="宋体" w:eastAsia="宋体" w:cs="宋体"/>
          <w:sz w:val="24"/>
          <w:szCs w:val="24"/>
          <w:lang w:val="en-US" w:eastAsia="zh-CN"/>
        </w:rPr>
        <w:t>呼吸频率调节范围：≥5次/min-40次/min，增量1次/min</w:t>
      </w:r>
    </w:p>
    <w:p w14:paraId="6B4A3CAA">
      <w:pPr>
        <w:bidi w:val="0"/>
        <w:ind w:leftChars="100"/>
        <w:rPr>
          <w:rFonts w:hint="eastAsia" w:ascii="宋体" w:hAnsi="宋体" w:eastAsia="宋体" w:cs="宋体"/>
          <w:sz w:val="24"/>
          <w:szCs w:val="24"/>
        </w:rPr>
      </w:pPr>
      <w:r>
        <w:rPr>
          <w:rFonts w:hint="eastAsia" w:ascii="宋体" w:hAnsi="宋体" w:cs="宋体"/>
          <w:sz w:val="24"/>
          <w:szCs w:val="24"/>
          <w:lang w:val="en-US" w:eastAsia="zh-CN"/>
        </w:rPr>
        <w:t>1.3</w:t>
      </w:r>
      <w:r>
        <w:rPr>
          <w:rFonts w:hint="eastAsia" w:ascii="宋体" w:hAnsi="宋体" w:eastAsia="宋体" w:cs="宋体"/>
          <w:sz w:val="24"/>
          <w:szCs w:val="24"/>
          <w:lang w:val="en-US" w:eastAsia="zh-CN"/>
        </w:rPr>
        <w:t>吸气时间</w:t>
      </w:r>
      <w:r>
        <w:rPr>
          <w:rFonts w:hint="eastAsia" w:ascii="宋体" w:hAnsi="宋体" w:eastAsia="宋体" w:cs="宋体"/>
          <w:sz w:val="24"/>
          <w:szCs w:val="24"/>
        </w:rPr>
        <w:t>调节范围：</w:t>
      </w:r>
      <w:r>
        <w:rPr>
          <w:rFonts w:hint="eastAsia" w:ascii="宋体" w:hAnsi="宋体" w:eastAsia="宋体" w:cs="宋体"/>
          <w:sz w:val="24"/>
          <w:szCs w:val="24"/>
          <w:lang w:val="en-US" w:eastAsia="zh-CN"/>
        </w:rPr>
        <w:t>≥</w:t>
      </w:r>
      <w:r>
        <w:rPr>
          <w:rFonts w:hint="eastAsia" w:ascii="宋体" w:hAnsi="宋体" w:eastAsia="宋体" w:cs="宋体"/>
          <w:sz w:val="24"/>
          <w:szCs w:val="24"/>
        </w:rPr>
        <w:t>0.</w:t>
      </w:r>
      <w:r>
        <w:rPr>
          <w:rFonts w:hint="eastAsia" w:ascii="宋体" w:hAnsi="宋体" w:cs="宋体"/>
          <w:sz w:val="24"/>
          <w:szCs w:val="24"/>
          <w:lang w:val="en-US" w:eastAsia="zh-CN"/>
        </w:rPr>
        <w:t>5</w:t>
      </w:r>
      <w:r>
        <w:rPr>
          <w:rFonts w:hint="eastAsia" w:ascii="宋体" w:hAnsi="宋体" w:eastAsia="宋体" w:cs="宋体"/>
          <w:sz w:val="24"/>
          <w:szCs w:val="24"/>
        </w:rPr>
        <w:t>s-5s，增量0.1s</w:t>
      </w:r>
    </w:p>
    <w:p w14:paraId="5E2A23AB">
      <w:pPr>
        <w:bidi w:val="0"/>
        <w:ind w:leftChars="100"/>
        <w:rPr>
          <w:rFonts w:hint="eastAsia" w:ascii="宋体" w:hAnsi="宋体" w:eastAsia="宋体" w:cs="宋体"/>
          <w:sz w:val="24"/>
          <w:szCs w:val="24"/>
        </w:rPr>
      </w:pPr>
      <w:r>
        <w:rPr>
          <w:rFonts w:hint="eastAsia" w:ascii="宋体" w:hAnsi="宋体" w:cs="宋体"/>
          <w:sz w:val="24"/>
          <w:szCs w:val="24"/>
          <w:lang w:val="en-US" w:eastAsia="zh-CN"/>
        </w:rPr>
        <w:t>1.4</w:t>
      </w:r>
      <w:r>
        <w:rPr>
          <w:rFonts w:hint="eastAsia" w:ascii="宋体" w:hAnsi="宋体" w:eastAsia="宋体" w:cs="宋体"/>
          <w:sz w:val="24"/>
          <w:szCs w:val="24"/>
          <w:lang w:val="en-US" w:eastAsia="zh-CN"/>
        </w:rPr>
        <w:t>刺激时间</w:t>
      </w:r>
      <w:r>
        <w:rPr>
          <w:rFonts w:hint="eastAsia" w:ascii="宋体" w:hAnsi="宋体" w:eastAsia="宋体" w:cs="宋体"/>
          <w:sz w:val="24"/>
          <w:szCs w:val="24"/>
        </w:rPr>
        <w:t>调节范围：</w:t>
      </w:r>
      <w:r>
        <w:rPr>
          <w:rFonts w:hint="eastAsia" w:ascii="宋体" w:hAnsi="宋体" w:eastAsia="宋体" w:cs="宋体"/>
          <w:sz w:val="24"/>
          <w:szCs w:val="24"/>
          <w:lang w:val="en-US" w:eastAsia="zh-CN"/>
        </w:rPr>
        <w:t>≥</w:t>
      </w:r>
      <w:r>
        <w:rPr>
          <w:rFonts w:hint="eastAsia" w:ascii="宋体" w:hAnsi="宋体" w:eastAsia="宋体" w:cs="宋体"/>
          <w:sz w:val="24"/>
          <w:szCs w:val="24"/>
        </w:rPr>
        <w:t>0.</w:t>
      </w:r>
      <w:r>
        <w:rPr>
          <w:rFonts w:hint="eastAsia" w:ascii="宋体" w:hAnsi="宋体" w:cs="宋体"/>
          <w:sz w:val="24"/>
          <w:szCs w:val="24"/>
          <w:lang w:val="en-US" w:eastAsia="zh-CN"/>
        </w:rPr>
        <w:t>5</w:t>
      </w:r>
      <w:r>
        <w:rPr>
          <w:rFonts w:hint="eastAsia" w:ascii="宋体" w:hAnsi="宋体" w:eastAsia="宋体" w:cs="宋体"/>
          <w:sz w:val="24"/>
          <w:szCs w:val="24"/>
        </w:rPr>
        <w:t>s-2s，增量0.1s</w:t>
      </w:r>
    </w:p>
    <w:p w14:paraId="3C956D30">
      <w:pPr>
        <w:bidi w:val="0"/>
        <w:ind w:leftChars="100"/>
        <w:rPr>
          <w:rFonts w:hint="eastAsia" w:ascii="宋体" w:hAnsi="宋体" w:eastAsia="宋体" w:cs="宋体"/>
          <w:sz w:val="24"/>
          <w:szCs w:val="24"/>
        </w:rPr>
      </w:pPr>
      <w:r>
        <w:rPr>
          <w:rFonts w:hint="eastAsia" w:ascii="宋体" w:hAnsi="宋体" w:cs="宋体"/>
          <w:sz w:val="24"/>
          <w:szCs w:val="24"/>
          <w:lang w:val="en-US" w:eastAsia="zh-CN"/>
        </w:rPr>
        <w:t>1.5</w:t>
      </w:r>
      <w:r>
        <w:rPr>
          <w:rFonts w:hint="eastAsia" w:ascii="宋体" w:hAnsi="宋体" w:eastAsia="宋体" w:cs="宋体"/>
          <w:sz w:val="24"/>
          <w:szCs w:val="24"/>
          <w:lang w:val="en-US" w:eastAsia="zh-CN"/>
        </w:rPr>
        <w:t>脉冲频率</w:t>
      </w:r>
      <w:r>
        <w:rPr>
          <w:rFonts w:hint="eastAsia" w:ascii="宋体" w:hAnsi="宋体" w:eastAsia="宋体" w:cs="宋体"/>
          <w:sz w:val="24"/>
          <w:szCs w:val="24"/>
        </w:rPr>
        <w:t>调节</w:t>
      </w:r>
      <w:r>
        <w:rPr>
          <w:rFonts w:hint="eastAsia" w:ascii="宋体" w:hAnsi="宋体" w:eastAsia="宋体" w:cs="宋体"/>
          <w:sz w:val="24"/>
          <w:szCs w:val="24"/>
          <w:lang w:val="en-US" w:eastAsia="zh-CN"/>
        </w:rPr>
        <w:t>范围</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rPr>
        <w:t>20Hz-100Hz，增量5Hz</w:t>
      </w:r>
    </w:p>
    <w:p w14:paraId="5DD331AC">
      <w:pPr>
        <w:bidi w:val="0"/>
        <w:ind w:leftChars="100"/>
        <w:rPr>
          <w:rFonts w:hint="eastAsia" w:ascii="宋体" w:hAnsi="宋体" w:eastAsia="宋体" w:cs="宋体"/>
          <w:sz w:val="24"/>
          <w:szCs w:val="24"/>
          <w:lang w:val="en-US" w:eastAsia="zh-CN"/>
        </w:rPr>
      </w:pPr>
      <w:r>
        <w:rPr>
          <w:rFonts w:hint="eastAsia" w:ascii="宋体" w:hAnsi="宋体" w:cs="宋体"/>
          <w:sz w:val="24"/>
          <w:szCs w:val="24"/>
          <w:lang w:val="en-US" w:eastAsia="zh-CN"/>
        </w:rPr>
        <w:t>1.6</w:t>
      </w:r>
      <w:r>
        <w:rPr>
          <w:rFonts w:hint="eastAsia" w:ascii="宋体" w:hAnsi="宋体" w:eastAsia="宋体" w:cs="宋体"/>
          <w:sz w:val="24"/>
          <w:szCs w:val="24"/>
          <w:lang w:val="en-US" w:eastAsia="zh-CN"/>
        </w:rPr>
        <w:t>电流幅度调节幅度：≥1-199档，</w:t>
      </w:r>
      <w:r>
        <w:rPr>
          <w:rFonts w:hint="eastAsia" w:ascii="宋体" w:hAnsi="宋体" w:cs="宋体"/>
          <w:sz w:val="24"/>
          <w:szCs w:val="24"/>
          <w:lang w:val="en-US" w:eastAsia="zh-CN"/>
        </w:rPr>
        <w:t>所有</w:t>
      </w:r>
      <w:r>
        <w:rPr>
          <w:rFonts w:hint="eastAsia" w:ascii="宋体" w:hAnsi="宋体" w:eastAsia="宋体" w:cs="宋体"/>
          <w:sz w:val="24"/>
          <w:szCs w:val="24"/>
          <w:lang w:val="en-US" w:eastAsia="zh-CN"/>
        </w:rPr>
        <w:t>通道</w:t>
      </w:r>
      <w:r>
        <w:rPr>
          <w:rFonts w:hint="eastAsia" w:ascii="宋体" w:hAnsi="宋体" w:cs="宋体"/>
          <w:sz w:val="24"/>
          <w:szCs w:val="24"/>
          <w:lang w:val="en-US" w:eastAsia="zh-CN"/>
        </w:rPr>
        <w:t>同时支持</w:t>
      </w:r>
      <w:r>
        <w:rPr>
          <w:rFonts w:hint="eastAsia" w:ascii="宋体" w:hAnsi="宋体" w:eastAsia="宋体" w:cs="宋体"/>
          <w:sz w:val="24"/>
          <w:szCs w:val="24"/>
          <w:lang w:val="en-US" w:eastAsia="zh-CN"/>
        </w:rPr>
        <w:t>分组</w:t>
      </w:r>
      <w:r>
        <w:rPr>
          <w:rFonts w:hint="eastAsia" w:ascii="宋体" w:hAnsi="宋体" w:cs="宋体"/>
          <w:sz w:val="24"/>
          <w:szCs w:val="24"/>
          <w:lang w:val="en-US" w:eastAsia="zh-CN"/>
        </w:rPr>
        <w:t>和独立</w:t>
      </w:r>
      <w:r>
        <w:rPr>
          <w:rFonts w:hint="eastAsia" w:ascii="宋体" w:hAnsi="宋体" w:eastAsia="宋体" w:cs="宋体"/>
          <w:sz w:val="24"/>
          <w:szCs w:val="24"/>
          <w:lang w:val="en-US" w:eastAsia="zh-CN"/>
        </w:rPr>
        <w:t>调节电流强度。</w:t>
      </w:r>
    </w:p>
    <w:p w14:paraId="613C4E75">
      <w:pPr>
        <w:bidi w:val="0"/>
        <w:ind w:leftChars="100"/>
        <w:rPr>
          <w:rFonts w:hint="eastAsia" w:ascii="宋体" w:hAnsi="宋体" w:eastAsia="宋体" w:cs="宋体"/>
          <w:sz w:val="24"/>
          <w:szCs w:val="24"/>
          <w:lang w:val="en-US" w:eastAsia="zh-CN"/>
        </w:rPr>
      </w:pPr>
      <w:r>
        <w:rPr>
          <w:rFonts w:hint="eastAsia" w:ascii="宋体" w:hAnsi="宋体" w:cs="宋体"/>
          <w:sz w:val="24"/>
          <w:szCs w:val="24"/>
          <w:lang w:val="en-US" w:eastAsia="zh-CN"/>
        </w:rPr>
        <w:t>1.7</w:t>
      </w:r>
      <w:r>
        <w:rPr>
          <w:rFonts w:hint="eastAsia" w:ascii="宋体" w:hAnsi="宋体" w:eastAsia="宋体" w:cs="宋体"/>
          <w:sz w:val="24"/>
          <w:szCs w:val="24"/>
          <w:lang w:val="en-US" w:eastAsia="zh-CN"/>
        </w:rPr>
        <w:t>脉冲宽度</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膈肌通道刺激波形为双向不对称波，正向脉冲宽度t1：</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0.3ms，负向脉冲宽度t2：</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0.65ms；腹肌通道刺激波形为双向对称波，正向和负向脉冲宽度均</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0.3ms。</w:t>
      </w:r>
    </w:p>
    <w:p w14:paraId="77D63539">
      <w:pPr>
        <w:bidi w:val="0"/>
        <w:ind w:leftChars="100"/>
        <w:rPr>
          <w:rFonts w:hint="eastAsia" w:ascii="宋体" w:hAnsi="宋体" w:eastAsia="宋体" w:cs="宋体"/>
          <w:sz w:val="24"/>
          <w:szCs w:val="24"/>
          <w:lang w:val="en-US" w:eastAsia="zh-CN"/>
        </w:rPr>
      </w:pPr>
      <w:r>
        <w:rPr>
          <w:rFonts w:hint="eastAsia" w:ascii="宋体" w:hAnsi="宋体" w:cs="宋体"/>
          <w:sz w:val="24"/>
          <w:szCs w:val="24"/>
          <w:lang w:val="en-US" w:eastAsia="zh-CN"/>
        </w:rPr>
        <w:t>1.8</w:t>
      </w:r>
      <w:r>
        <w:rPr>
          <w:rFonts w:hint="eastAsia"/>
          <w:sz w:val="24"/>
          <w:szCs w:val="24"/>
          <w:lang w:eastAsia="zh-CN"/>
        </w:rPr>
        <w:t>▲</w:t>
      </w:r>
      <w:r>
        <w:rPr>
          <w:rFonts w:hint="eastAsia" w:ascii="宋体" w:hAnsi="宋体" w:eastAsia="宋体" w:cs="宋体"/>
          <w:sz w:val="24"/>
          <w:szCs w:val="24"/>
          <w:lang w:val="en-US" w:eastAsia="zh-CN"/>
        </w:rPr>
        <w:t>刺激通道</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膈肌治疗</w:t>
      </w:r>
      <w:r>
        <w:rPr>
          <w:rFonts w:hint="eastAsia" w:ascii="宋体" w:hAnsi="宋体" w:cs="宋体"/>
          <w:sz w:val="24"/>
          <w:szCs w:val="24"/>
          <w:lang w:val="en-US" w:eastAsia="zh-CN"/>
        </w:rPr>
        <w:t>通道</w:t>
      </w:r>
      <w:r>
        <w:rPr>
          <w:rFonts w:hint="eastAsia" w:ascii="宋体" w:hAnsi="宋体" w:eastAsia="宋体" w:cs="宋体"/>
          <w:sz w:val="24"/>
          <w:szCs w:val="24"/>
          <w:lang w:val="en-US" w:eastAsia="zh-CN"/>
        </w:rPr>
        <w:t>≥2个</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腹肌治疗</w:t>
      </w:r>
      <w:r>
        <w:rPr>
          <w:rFonts w:hint="eastAsia" w:ascii="宋体" w:hAnsi="宋体" w:cs="宋体"/>
          <w:sz w:val="24"/>
          <w:szCs w:val="24"/>
          <w:lang w:val="en-US" w:eastAsia="zh-CN"/>
        </w:rPr>
        <w:t>通道</w:t>
      </w:r>
      <w:r>
        <w:rPr>
          <w:rFonts w:hint="eastAsia" w:ascii="宋体" w:hAnsi="宋体" w:eastAsia="宋体" w:cs="宋体"/>
          <w:sz w:val="24"/>
          <w:szCs w:val="24"/>
          <w:lang w:val="en-US" w:eastAsia="zh-CN"/>
        </w:rPr>
        <w:t>≥4个。</w:t>
      </w:r>
    </w:p>
    <w:p w14:paraId="55A853FC">
      <w:pPr>
        <w:bidi w:val="0"/>
        <w:ind w:leftChars="100"/>
        <w:rPr>
          <w:rFonts w:hint="eastAsia" w:ascii="宋体" w:hAnsi="宋体" w:eastAsia="宋体" w:cs="宋体"/>
          <w:sz w:val="24"/>
          <w:szCs w:val="24"/>
          <w:lang w:val="en-US" w:eastAsia="zh-CN"/>
        </w:rPr>
      </w:pPr>
      <w:r>
        <w:rPr>
          <w:rFonts w:hint="eastAsia" w:ascii="宋体" w:hAnsi="宋体" w:cs="宋体"/>
          <w:sz w:val="24"/>
          <w:szCs w:val="24"/>
          <w:lang w:val="en-US" w:eastAsia="zh-CN"/>
        </w:rPr>
        <w:t>1.9</w:t>
      </w:r>
      <w:r>
        <w:rPr>
          <w:rFonts w:hint="eastAsia" w:ascii="宋体" w:hAnsi="宋体" w:eastAsia="宋体" w:cs="宋体"/>
          <w:sz w:val="24"/>
          <w:szCs w:val="24"/>
          <w:lang w:val="en-US" w:eastAsia="zh-CN"/>
        </w:rPr>
        <w:t>通道有刺激电流输出时</w:t>
      </w:r>
      <w:r>
        <w:rPr>
          <w:rFonts w:hint="eastAsia" w:ascii="宋体" w:hAnsi="宋体" w:cs="宋体"/>
          <w:sz w:val="24"/>
          <w:szCs w:val="24"/>
          <w:lang w:val="en-US" w:eastAsia="zh-CN"/>
        </w:rPr>
        <w:t>具备</w:t>
      </w:r>
      <w:r>
        <w:rPr>
          <w:rFonts w:hint="eastAsia" w:ascii="宋体" w:hAnsi="宋体" w:eastAsia="宋体" w:cs="宋体"/>
          <w:sz w:val="24"/>
          <w:szCs w:val="24"/>
          <w:lang w:val="en-US" w:eastAsia="zh-CN"/>
        </w:rPr>
        <w:t>对应指示灯</w:t>
      </w:r>
      <w:r>
        <w:rPr>
          <w:rFonts w:hint="eastAsia" w:ascii="宋体" w:hAnsi="宋体" w:cs="宋体"/>
          <w:sz w:val="24"/>
          <w:szCs w:val="24"/>
          <w:lang w:val="en-US" w:eastAsia="zh-CN"/>
        </w:rPr>
        <w:t>提示</w:t>
      </w:r>
    </w:p>
    <w:p w14:paraId="495F6A43">
      <w:pPr>
        <w:bidi w:val="0"/>
        <w:rPr>
          <w:rFonts w:hint="eastAsia" w:ascii="宋体" w:hAnsi="宋体" w:cs="宋体"/>
          <w:sz w:val="24"/>
          <w:szCs w:val="24"/>
          <w:lang w:val="en-US" w:eastAsia="zh-CN"/>
        </w:rPr>
      </w:pPr>
      <w:r>
        <w:rPr>
          <w:rFonts w:hint="eastAsia" w:ascii="宋体" w:hAnsi="宋体" w:cs="宋体"/>
          <w:sz w:val="24"/>
          <w:szCs w:val="24"/>
          <w:lang w:val="en-US" w:eastAsia="zh-CN"/>
        </w:rPr>
        <w:t>2.咽部神经肌肉电刺激功能</w:t>
      </w:r>
    </w:p>
    <w:p w14:paraId="55C9F10B">
      <w:pPr>
        <w:bidi w:val="0"/>
        <w:ind w:leftChars="100"/>
        <w:rPr>
          <w:rFonts w:hint="eastAsia" w:ascii="宋体" w:hAnsi="宋体" w:cs="宋体"/>
          <w:sz w:val="24"/>
          <w:szCs w:val="24"/>
          <w:lang w:val="en-US" w:eastAsia="zh-CN"/>
        </w:rPr>
      </w:pPr>
      <w:r>
        <w:rPr>
          <w:rFonts w:hint="eastAsia" w:ascii="宋体" w:hAnsi="宋体" w:cs="宋体"/>
          <w:sz w:val="24"/>
          <w:szCs w:val="24"/>
          <w:lang w:val="en-US" w:eastAsia="zh-CN"/>
        </w:rPr>
        <w:t>2.1电流强度调节范围：</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0-26mA（0-50档）</w:t>
      </w:r>
    </w:p>
    <w:p w14:paraId="3372CEA6">
      <w:pPr>
        <w:bidi w:val="0"/>
        <w:ind w:leftChars="100"/>
        <w:rPr>
          <w:rFonts w:hint="eastAsia" w:ascii="宋体" w:hAnsi="宋体" w:cs="宋体"/>
          <w:sz w:val="24"/>
          <w:szCs w:val="24"/>
          <w:lang w:val="en-US" w:eastAsia="zh-CN"/>
        </w:rPr>
      </w:pPr>
      <w:r>
        <w:rPr>
          <w:rFonts w:hint="eastAsia" w:ascii="宋体" w:hAnsi="宋体" w:cs="宋体"/>
          <w:sz w:val="24"/>
          <w:szCs w:val="24"/>
          <w:lang w:val="en-US" w:eastAsia="zh-CN"/>
        </w:rPr>
        <w:t>2.2脉冲宽度：刺激波形为双向对称波，正、负向脉冲宽度均≤</w:t>
      </w:r>
      <w:r>
        <w:rPr>
          <w:rFonts w:hint="eastAsia" w:ascii="宋体" w:hAnsi="宋体" w:eastAsia="宋体" w:cs="宋体"/>
          <w:sz w:val="24"/>
          <w:szCs w:val="24"/>
          <w:lang w:val="en-US" w:eastAsia="zh-CN"/>
        </w:rPr>
        <w:t>0.3ms</w:t>
      </w:r>
      <w:r>
        <w:rPr>
          <w:rFonts w:hint="eastAsia" w:ascii="宋体" w:hAnsi="宋体" w:cs="宋体"/>
          <w:sz w:val="24"/>
          <w:szCs w:val="24"/>
          <w:lang w:val="en-US" w:eastAsia="zh-CN"/>
        </w:rPr>
        <w:t>，中间间隔≤</w:t>
      </w:r>
      <w:r>
        <w:rPr>
          <w:rFonts w:hint="eastAsia" w:ascii="宋体" w:hAnsi="宋体" w:eastAsia="宋体" w:cs="宋体"/>
          <w:sz w:val="24"/>
          <w:szCs w:val="24"/>
          <w:lang w:val="en-US" w:eastAsia="zh-CN"/>
        </w:rPr>
        <w:t>0.1ms</w:t>
      </w:r>
      <w:r>
        <w:rPr>
          <w:rFonts w:hint="eastAsia" w:ascii="宋体" w:hAnsi="宋体" w:cs="宋体"/>
          <w:sz w:val="24"/>
          <w:szCs w:val="24"/>
          <w:lang w:val="en-US" w:eastAsia="zh-CN"/>
        </w:rPr>
        <w:t>。</w:t>
      </w:r>
    </w:p>
    <w:p w14:paraId="09458A32">
      <w:pPr>
        <w:bidi w:val="0"/>
        <w:ind w:left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2.3脉冲频率≥</w:t>
      </w:r>
      <w:r>
        <w:rPr>
          <w:rFonts w:hint="eastAsia" w:ascii="宋体" w:hAnsi="宋体" w:eastAsia="宋体" w:cs="宋体"/>
          <w:sz w:val="24"/>
          <w:szCs w:val="24"/>
        </w:rPr>
        <w:t>20Hz-</w:t>
      </w:r>
      <w:r>
        <w:rPr>
          <w:rFonts w:hint="eastAsia" w:ascii="宋体" w:hAnsi="宋体" w:eastAsia="宋体" w:cs="宋体"/>
          <w:sz w:val="24"/>
          <w:szCs w:val="24"/>
          <w:lang w:val="en-US" w:eastAsia="zh-CN"/>
        </w:rPr>
        <w:t>80Hz。</w:t>
      </w:r>
    </w:p>
    <w:p w14:paraId="7CF52D44">
      <w:pPr>
        <w:bidi w:val="0"/>
        <w:ind w:left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2.4运行时间≥5-60s，停止时间1-59秒。</w:t>
      </w:r>
    </w:p>
    <w:p w14:paraId="7751D350">
      <w:pPr>
        <w:bidi w:val="0"/>
        <w:ind w:left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 上升/下降时间</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2s。</w:t>
      </w:r>
    </w:p>
    <w:p w14:paraId="70030472">
      <w:pPr>
        <w:bidi w:val="0"/>
        <w:ind w:leftChars="1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2.6 治疗时间≥1-60分钟</w:t>
      </w:r>
      <w:r>
        <w:rPr>
          <w:rFonts w:hint="eastAsia" w:ascii="宋体" w:hAnsi="宋体" w:cs="宋体"/>
          <w:sz w:val="24"/>
          <w:szCs w:val="24"/>
          <w:lang w:val="en-US" w:eastAsia="zh-CN"/>
        </w:rPr>
        <w:t>，可调</w:t>
      </w:r>
      <w:r>
        <w:rPr>
          <w:rFonts w:hint="eastAsia" w:ascii="宋体" w:hAnsi="宋体" w:eastAsia="宋体" w:cs="宋体"/>
          <w:sz w:val="24"/>
          <w:szCs w:val="24"/>
          <w:lang w:val="en-US" w:eastAsia="zh-CN"/>
        </w:rPr>
        <w:t>。</w:t>
      </w:r>
    </w:p>
    <w:p w14:paraId="377A2446">
      <w:pPr>
        <w:bidi w:val="0"/>
        <w:rPr>
          <w:rFonts w:hint="default" w:ascii="宋体" w:hAnsi="宋体" w:cs="宋体"/>
          <w:b w:val="0"/>
          <w:bCs w:val="0"/>
          <w:sz w:val="24"/>
          <w:szCs w:val="24"/>
          <w:lang w:val="en-US" w:eastAsia="zh-CN"/>
        </w:rPr>
      </w:pPr>
      <w:r>
        <w:rPr>
          <w:rFonts w:hint="eastAsia" w:ascii="宋体" w:hAnsi="宋体" w:cs="宋体"/>
          <w:b w:val="0"/>
          <w:bCs w:val="0"/>
          <w:sz w:val="24"/>
          <w:szCs w:val="24"/>
          <w:lang w:val="en-US" w:eastAsia="zh-CN"/>
        </w:rPr>
        <w:t>3.主机及呼吸康复系统</w:t>
      </w:r>
    </w:p>
    <w:p w14:paraId="26C4662F">
      <w:pPr>
        <w:bidi w:val="0"/>
        <w:ind w:leftChars="100"/>
        <w:rPr>
          <w:rFonts w:hint="eastAsia" w:ascii="宋体" w:hAnsi="宋体" w:eastAsia="宋体" w:cs="宋体"/>
          <w:sz w:val="24"/>
          <w:szCs w:val="24"/>
          <w:lang w:val="en-US" w:eastAsia="zh-CN"/>
        </w:rPr>
      </w:pPr>
      <w:r>
        <w:rPr>
          <w:rFonts w:hint="eastAsia" w:ascii="宋体" w:hAnsi="宋体" w:cs="宋体"/>
          <w:sz w:val="24"/>
          <w:szCs w:val="24"/>
          <w:lang w:val="en-US" w:eastAsia="zh-CN"/>
        </w:rPr>
        <w:t>3.1支持</w:t>
      </w:r>
      <w:r>
        <w:rPr>
          <w:rFonts w:hint="eastAsia" w:ascii="宋体" w:hAnsi="宋体" w:eastAsia="宋体" w:cs="宋体"/>
          <w:sz w:val="24"/>
          <w:szCs w:val="24"/>
          <w:lang w:val="en-US" w:eastAsia="zh-CN"/>
        </w:rPr>
        <w:t>通道</w:t>
      </w:r>
      <w:r>
        <w:rPr>
          <w:rFonts w:hint="eastAsia" w:ascii="宋体" w:hAnsi="宋体" w:cs="宋体"/>
          <w:sz w:val="24"/>
          <w:szCs w:val="24"/>
          <w:lang w:val="en-US" w:eastAsia="zh-CN"/>
        </w:rPr>
        <w:t>独立</w:t>
      </w:r>
      <w:r>
        <w:rPr>
          <w:rFonts w:hint="eastAsia" w:ascii="宋体" w:hAnsi="宋体" w:eastAsia="宋体" w:cs="宋体"/>
          <w:sz w:val="24"/>
          <w:szCs w:val="24"/>
          <w:lang w:val="en-US" w:eastAsia="zh-CN"/>
        </w:rPr>
        <w:t>启用或关闭。</w:t>
      </w:r>
      <w:bookmarkStart w:id="0" w:name="_GoBack"/>
      <w:bookmarkEnd w:id="0"/>
    </w:p>
    <w:p w14:paraId="663144F1">
      <w:pPr>
        <w:bidi w:val="0"/>
        <w:ind w:leftChars="100"/>
        <w:rPr>
          <w:rFonts w:hint="eastAsia" w:ascii="宋体" w:hAnsi="宋体" w:eastAsia="宋体" w:cs="宋体"/>
          <w:sz w:val="24"/>
          <w:szCs w:val="24"/>
          <w:lang w:eastAsia="zh-CN"/>
        </w:rPr>
      </w:pPr>
      <w:r>
        <w:rPr>
          <w:rFonts w:hint="eastAsia" w:ascii="宋体" w:hAnsi="宋体" w:cs="宋体"/>
          <w:sz w:val="24"/>
          <w:szCs w:val="24"/>
          <w:lang w:val="en-US" w:eastAsia="zh-CN"/>
        </w:rPr>
        <w:t>3.2</w:t>
      </w:r>
      <w:r>
        <w:rPr>
          <w:rFonts w:hint="eastAsia" w:ascii="宋体" w:hAnsi="宋体" w:eastAsia="宋体" w:cs="宋体"/>
          <w:sz w:val="24"/>
          <w:szCs w:val="24"/>
        </w:rPr>
        <w:t>在结束治疗时，设备会有提示音；在治疗过程中，刺激电极脱落时，设备会有提示音</w:t>
      </w:r>
      <w:r>
        <w:rPr>
          <w:rFonts w:hint="eastAsia" w:ascii="宋体" w:hAnsi="宋体" w:eastAsia="宋体" w:cs="宋体"/>
          <w:sz w:val="24"/>
          <w:szCs w:val="24"/>
          <w:lang w:eastAsia="zh-CN"/>
        </w:rPr>
        <w:t>。</w:t>
      </w:r>
    </w:p>
    <w:p w14:paraId="43D74751">
      <w:pPr>
        <w:bidi w:val="0"/>
        <w:ind w:left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3.5电池充满电后连续工作时间≥4小时。</w:t>
      </w:r>
    </w:p>
    <w:p w14:paraId="7DB71F96">
      <w:pPr>
        <w:bidi w:val="0"/>
        <w:ind w:leftChars="100"/>
        <w:rPr>
          <w:rFonts w:hint="eastAsia" w:ascii="宋体" w:hAnsi="宋体" w:eastAsia="宋体" w:cs="宋体"/>
          <w:sz w:val="24"/>
          <w:szCs w:val="24"/>
          <w:highlight w:val="none"/>
        </w:rPr>
      </w:pPr>
      <w:r>
        <w:rPr>
          <w:rFonts w:hint="eastAsia" w:ascii="宋体" w:hAnsi="宋体" w:eastAsia="宋体" w:cs="宋体"/>
          <w:sz w:val="24"/>
          <w:szCs w:val="24"/>
          <w:lang w:val="en-US" w:eastAsia="zh-CN"/>
        </w:rPr>
        <w:t>3.6彩色触摸液晶屏≥10寸。</w:t>
      </w:r>
      <w:r>
        <w:rPr>
          <w:rFonts w:hint="eastAsia" w:ascii="宋体" w:hAnsi="宋体" w:eastAsia="宋体" w:cs="宋体"/>
          <w:sz w:val="24"/>
          <w:szCs w:val="24"/>
          <w:lang w:val="en-US" w:eastAsia="zh-CN"/>
        </w:rPr>
        <w:br w:type="textWrapping"/>
      </w:r>
      <w:r>
        <w:rPr>
          <w:rFonts w:hint="eastAsia" w:ascii="宋体" w:hAnsi="宋体" w:cs="宋体"/>
          <w:sz w:val="24"/>
          <w:szCs w:val="24"/>
          <w:lang w:val="en-US" w:eastAsia="zh-CN"/>
        </w:rPr>
        <w:t>3.7</w:t>
      </w:r>
      <w:r>
        <w:rPr>
          <w:rFonts w:hint="eastAsia" w:hAnsi="宋体" w:eastAsia="宋体" w:cs="宋体"/>
          <w:bCs/>
          <w:color w:val="auto"/>
          <w:kern w:val="2"/>
          <w:sz w:val="24"/>
          <w:szCs w:val="24"/>
          <w:highlight w:val="none"/>
          <w:lang w:val="en-US" w:eastAsia="zh-CN" w:bidi="ar-SA"/>
        </w:rPr>
        <w:t>呼吸康复一体化系统</w:t>
      </w:r>
      <w:r>
        <w:rPr>
          <w:rFonts w:hint="eastAsia" w:hAnsi="宋体" w:eastAsia="宋体" w:cs="宋体"/>
          <w:color w:val="auto"/>
          <w:sz w:val="24"/>
          <w:szCs w:val="24"/>
          <w:lang w:val="en-US" w:eastAsia="zh-CN"/>
        </w:rPr>
        <w:t>：可与科室</w:t>
      </w:r>
      <w:r>
        <w:rPr>
          <w:rFonts w:hint="eastAsia" w:ascii="宋体" w:hAnsi="宋体" w:eastAsia="宋体" w:cs="宋体"/>
          <w:color w:val="auto"/>
          <w:sz w:val="24"/>
          <w:szCs w:val="24"/>
          <w:lang w:val="en-US" w:eastAsia="zh-CN"/>
        </w:rPr>
        <w:t>肺功能</w:t>
      </w:r>
      <w:r>
        <w:rPr>
          <w:rFonts w:hint="eastAsia" w:hAnsi="宋体" w:eastAsia="宋体" w:cs="宋体"/>
          <w:color w:val="auto"/>
          <w:sz w:val="24"/>
          <w:szCs w:val="24"/>
          <w:lang w:val="en-US" w:eastAsia="zh-CN"/>
        </w:rPr>
        <w:t>测试</w:t>
      </w:r>
      <w:r>
        <w:rPr>
          <w:rFonts w:hint="eastAsia" w:ascii="宋体" w:hAnsi="宋体" w:eastAsia="宋体" w:cs="宋体"/>
          <w:color w:val="auto"/>
          <w:sz w:val="24"/>
          <w:szCs w:val="24"/>
          <w:lang w:val="en-US" w:eastAsia="zh-CN"/>
        </w:rPr>
        <w:t>仪</w:t>
      </w:r>
      <w:r>
        <w:rPr>
          <w:rFonts w:hint="eastAsia" w:hAnsi="宋体" w:eastAsia="宋体" w:cs="宋体"/>
          <w:color w:val="auto"/>
          <w:sz w:val="24"/>
          <w:szCs w:val="24"/>
          <w:lang w:val="en-US" w:eastAsia="zh-CN"/>
        </w:rPr>
        <w:t>模块</w:t>
      </w:r>
      <w:r>
        <w:rPr>
          <w:rFonts w:hint="eastAsia" w:ascii="宋体" w:hAnsi="宋体" w:eastAsia="宋体" w:cs="宋体"/>
          <w:color w:val="auto"/>
          <w:sz w:val="24"/>
          <w:szCs w:val="24"/>
          <w:lang w:val="en-US" w:eastAsia="zh-CN"/>
        </w:rPr>
        <w:t>、呼吸</w:t>
      </w:r>
      <w:r>
        <w:rPr>
          <w:rFonts w:hint="eastAsia" w:hAnsi="宋体" w:eastAsia="宋体" w:cs="宋体"/>
          <w:color w:val="auto"/>
          <w:sz w:val="24"/>
          <w:szCs w:val="24"/>
          <w:lang w:val="en-US" w:eastAsia="zh-CN"/>
        </w:rPr>
        <w:t>压力测试模块，实现主被动评估康复训练为一体，方便系统对患者数据管理。</w:t>
      </w:r>
    </w:p>
    <w:p w14:paraId="309F595C">
      <w:pPr>
        <w:pStyle w:val="12"/>
        <w:numPr>
          <w:ilvl w:val="0"/>
          <w:numId w:val="0"/>
        </w:numPr>
        <w:spacing w:line="276" w:lineRule="auto"/>
        <w:ind w:leftChars="0"/>
        <w:jc w:val="left"/>
        <w:rPr>
          <w:rFonts w:hint="eastAsia" w:ascii="宋体" w:hAnsi="宋体" w:eastAsia="宋体" w:cs="宋体"/>
          <w:color w:val="1E1C11" w:themeColor="background2" w:themeShade="1A"/>
          <w:sz w:val="24"/>
          <w:szCs w:val="24"/>
        </w:rPr>
      </w:pPr>
      <w:r>
        <w:rPr>
          <w:rFonts w:hint="eastAsia" w:ascii="宋体" w:hAnsi="宋体" w:cs="宋体"/>
          <w:color w:val="1E1C11" w:themeColor="background2" w:themeShade="1A"/>
          <w:sz w:val="24"/>
          <w:szCs w:val="24"/>
          <w:lang w:val="en-US" w:eastAsia="zh-CN"/>
        </w:rPr>
        <w:t>三、其他</w:t>
      </w:r>
    </w:p>
    <w:p w14:paraId="7FD5A3DC">
      <w:pPr>
        <w:numPr>
          <w:ilvl w:val="0"/>
          <w:numId w:val="0"/>
        </w:numPr>
        <w:spacing w:line="24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1、整机原厂质保≥5年。</w:t>
      </w:r>
    </w:p>
    <w:p w14:paraId="54725DF0">
      <w:pPr>
        <w:numPr>
          <w:ilvl w:val="0"/>
          <w:numId w:val="0"/>
        </w:numPr>
        <w:spacing w:line="24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2、付款方式：</w:t>
      </w:r>
      <w:r>
        <w:rPr>
          <w:rFonts w:hint="eastAsia" w:ascii="宋体" w:hAnsi="宋体" w:eastAsia="宋体" w:cs="宋体"/>
          <w:color w:val="auto"/>
          <w:sz w:val="24"/>
          <w:szCs w:val="24"/>
          <w:u w:val="none"/>
        </w:rPr>
        <w:t>设备安装</w:t>
      </w:r>
      <w:r>
        <w:rPr>
          <w:rFonts w:hint="eastAsia" w:ascii="宋体" w:hAnsi="宋体" w:eastAsia="宋体" w:cs="宋体"/>
          <w:color w:val="auto"/>
          <w:sz w:val="24"/>
          <w:szCs w:val="24"/>
          <w:u w:val="none"/>
          <w:lang w:eastAsia="zh-Hans"/>
        </w:rPr>
        <w:t>完毕经甲方</w:t>
      </w:r>
      <w:r>
        <w:rPr>
          <w:rFonts w:hint="eastAsia" w:ascii="宋体" w:hAnsi="宋体" w:eastAsia="宋体" w:cs="宋体"/>
          <w:color w:val="auto"/>
          <w:sz w:val="24"/>
          <w:szCs w:val="24"/>
          <w:u w:val="none"/>
        </w:rPr>
        <w:t>验收合格后付全款的90%，余10%尾款验收合格</w:t>
      </w:r>
      <w:r>
        <w:rPr>
          <w:rFonts w:hint="eastAsia" w:ascii="宋体" w:hAnsi="宋体" w:eastAsia="宋体" w:cs="宋体"/>
          <w:color w:val="auto"/>
          <w:sz w:val="24"/>
          <w:szCs w:val="24"/>
          <w:u w:val="none"/>
          <w:lang w:val="en-US" w:eastAsia="zh-CN"/>
        </w:rPr>
        <w:t>12个月</w:t>
      </w:r>
      <w:r>
        <w:rPr>
          <w:rFonts w:hint="eastAsia" w:ascii="宋体" w:hAnsi="宋体" w:eastAsia="宋体" w:cs="宋体"/>
          <w:color w:val="auto"/>
          <w:sz w:val="24"/>
          <w:szCs w:val="24"/>
          <w:u w:val="none"/>
        </w:rPr>
        <w:t>后无质量及其他问题付清。</w:t>
      </w:r>
    </w:p>
    <w:p w14:paraId="1B1E9156">
      <w:pPr>
        <w:spacing w:line="360" w:lineRule="auto"/>
        <w:rPr>
          <w:rFonts w:hint="eastAsia" w:ascii="宋体" w:hAnsi="宋体" w:eastAsia="宋体" w:cs="宋体"/>
          <w:sz w:val="28"/>
          <w:szCs w:val="28"/>
          <w:highlight w:val="none"/>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A8B416"/>
    <w:multiLevelType w:val="multilevel"/>
    <w:tmpl w:val="7DA8B416"/>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pStyle w:val="3"/>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RkMWEwMGZmMWMyMTllYjVmY2MzYzNjZTBlM2M3YzEifQ=="/>
  </w:docVars>
  <w:rsids>
    <w:rsidRoot w:val="004F2344"/>
    <w:rsid w:val="000071D0"/>
    <w:rsid w:val="000B1C04"/>
    <w:rsid w:val="000D505E"/>
    <w:rsid w:val="00337E97"/>
    <w:rsid w:val="00361179"/>
    <w:rsid w:val="003877C5"/>
    <w:rsid w:val="00444D6A"/>
    <w:rsid w:val="004B5A46"/>
    <w:rsid w:val="004B5F95"/>
    <w:rsid w:val="004F2344"/>
    <w:rsid w:val="00522A35"/>
    <w:rsid w:val="005958C9"/>
    <w:rsid w:val="00604979"/>
    <w:rsid w:val="0062189F"/>
    <w:rsid w:val="007F116C"/>
    <w:rsid w:val="008222F7"/>
    <w:rsid w:val="0092119B"/>
    <w:rsid w:val="0095529F"/>
    <w:rsid w:val="009E5711"/>
    <w:rsid w:val="00A15F1C"/>
    <w:rsid w:val="00AC22F6"/>
    <w:rsid w:val="00C744ED"/>
    <w:rsid w:val="00E038CC"/>
    <w:rsid w:val="00E45F4F"/>
    <w:rsid w:val="00ED186A"/>
    <w:rsid w:val="00F305A7"/>
    <w:rsid w:val="00F43802"/>
    <w:rsid w:val="01AF0B51"/>
    <w:rsid w:val="048965FC"/>
    <w:rsid w:val="084E15D0"/>
    <w:rsid w:val="08FA1FB1"/>
    <w:rsid w:val="094467FA"/>
    <w:rsid w:val="0B627428"/>
    <w:rsid w:val="0C08632C"/>
    <w:rsid w:val="0CC4139A"/>
    <w:rsid w:val="0DAF55DD"/>
    <w:rsid w:val="10790060"/>
    <w:rsid w:val="131F4741"/>
    <w:rsid w:val="14DE1A60"/>
    <w:rsid w:val="17D90B59"/>
    <w:rsid w:val="183904E5"/>
    <w:rsid w:val="19F67120"/>
    <w:rsid w:val="1BED5402"/>
    <w:rsid w:val="1E584458"/>
    <w:rsid w:val="1ECA51AF"/>
    <w:rsid w:val="1FF853D0"/>
    <w:rsid w:val="24526FFD"/>
    <w:rsid w:val="270A424B"/>
    <w:rsid w:val="285A5D26"/>
    <w:rsid w:val="31450C56"/>
    <w:rsid w:val="318A0B6B"/>
    <w:rsid w:val="345000C5"/>
    <w:rsid w:val="34BB2E48"/>
    <w:rsid w:val="34F129A0"/>
    <w:rsid w:val="370D6CBE"/>
    <w:rsid w:val="376D18BF"/>
    <w:rsid w:val="3D253044"/>
    <w:rsid w:val="3D4B5A88"/>
    <w:rsid w:val="3D736E69"/>
    <w:rsid w:val="3D982FE0"/>
    <w:rsid w:val="3DA46DF1"/>
    <w:rsid w:val="418C02C8"/>
    <w:rsid w:val="42BF1DF4"/>
    <w:rsid w:val="430970E2"/>
    <w:rsid w:val="43833764"/>
    <w:rsid w:val="47177290"/>
    <w:rsid w:val="47AA2B3D"/>
    <w:rsid w:val="4CAE5ED3"/>
    <w:rsid w:val="4FE67569"/>
    <w:rsid w:val="50630F4A"/>
    <w:rsid w:val="52C063F0"/>
    <w:rsid w:val="530F4CC9"/>
    <w:rsid w:val="532A16EF"/>
    <w:rsid w:val="542E7764"/>
    <w:rsid w:val="57DA4D07"/>
    <w:rsid w:val="58261738"/>
    <w:rsid w:val="5928157C"/>
    <w:rsid w:val="59D95C53"/>
    <w:rsid w:val="5AD94924"/>
    <w:rsid w:val="5BB9278A"/>
    <w:rsid w:val="5C721F49"/>
    <w:rsid w:val="5CD87382"/>
    <w:rsid w:val="5E1406CB"/>
    <w:rsid w:val="5FE45B04"/>
    <w:rsid w:val="60BE705E"/>
    <w:rsid w:val="627B625B"/>
    <w:rsid w:val="663C661D"/>
    <w:rsid w:val="68AD0E4A"/>
    <w:rsid w:val="68D42492"/>
    <w:rsid w:val="690906DD"/>
    <w:rsid w:val="6C245AF8"/>
    <w:rsid w:val="713F5CF4"/>
    <w:rsid w:val="743D1E9B"/>
    <w:rsid w:val="75051862"/>
    <w:rsid w:val="7679055A"/>
    <w:rsid w:val="7AEA15E0"/>
    <w:rsid w:val="7C374CF9"/>
    <w:rsid w:val="7E2400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nhideWhenUsed="0" w:uiPriority="99" w:semiHidden="0" w:name="annotation text"/>
    <w:lsdException w:qFormat="1" w:uiPriority="0"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4"/>
    <w:basedOn w:val="1"/>
    <w:next w:val="1"/>
    <w:unhideWhenUsed/>
    <w:qFormat/>
    <w:uiPriority w:val="9"/>
    <w:pPr>
      <w:keepLines/>
      <w:numPr>
        <w:ilvl w:val="3"/>
        <w:numId w:val="1"/>
      </w:numPr>
      <w:spacing w:line="360" w:lineRule="auto"/>
      <w:ind w:firstLine="402"/>
      <w:outlineLvl w:val="3"/>
    </w:pPr>
    <w:rPr>
      <w:rFonts w:eastAsia="Times New Roman" w:asciiTheme="majorHAnsi" w:hAnsiTheme="majorHAnsi" w:cstheme="majorBidi"/>
      <w:bCs/>
      <w:sz w:val="24"/>
      <w:szCs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99"/>
    <w:pPr>
      <w:jc w:val="left"/>
    </w:pPr>
    <w:rPr>
      <w:rFonts w:ascii="Times New Roman" w:hAnsi="Times New Roman" w:eastAsia="宋体" w:cs="Times New Roman"/>
      <w:szCs w:val="24"/>
    </w:rPr>
  </w:style>
  <w:style w:type="paragraph" w:styleId="5">
    <w:name w:val="footer"/>
    <w:basedOn w:val="1"/>
    <w:link w:val="11"/>
    <w:unhideWhenUsed/>
    <w:qFormat/>
    <w:uiPriority w:val="0"/>
    <w:pPr>
      <w:tabs>
        <w:tab w:val="center" w:pos="4153"/>
        <w:tab w:val="right" w:pos="8306"/>
      </w:tabs>
      <w:snapToGrid w:val="0"/>
    </w:pPr>
    <w:rPr>
      <w:sz w:val="20"/>
      <w:szCs w:val="20"/>
    </w:rPr>
  </w:style>
  <w:style w:type="paragraph" w:styleId="6">
    <w:name w:val="header"/>
    <w:basedOn w:val="1"/>
    <w:link w:val="10"/>
    <w:unhideWhenUsed/>
    <w:qFormat/>
    <w:uiPriority w:val="0"/>
    <w:pPr>
      <w:tabs>
        <w:tab w:val="center" w:pos="4153"/>
        <w:tab w:val="right" w:pos="8306"/>
      </w:tabs>
      <w:snapToGrid w:val="0"/>
    </w:pPr>
    <w:rPr>
      <w:sz w:val="20"/>
      <w:szCs w:val="20"/>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6"/>
    <w:qFormat/>
    <w:uiPriority w:val="0"/>
    <w:rPr>
      <w:kern w:val="2"/>
      <w:lang w:eastAsia="zh-CN"/>
    </w:rPr>
  </w:style>
  <w:style w:type="character" w:customStyle="1" w:styleId="11">
    <w:name w:val="页脚 Char"/>
    <w:basedOn w:val="9"/>
    <w:link w:val="5"/>
    <w:qFormat/>
    <w:uiPriority w:val="0"/>
    <w:rPr>
      <w:kern w:val="2"/>
      <w:lang w:eastAsia="zh-CN"/>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广州济慈医疗器械有限公司</Company>
  <Pages>1</Pages>
  <Words>660</Words>
  <Characters>819</Characters>
  <Lines>9</Lines>
  <Paragraphs>2</Paragraphs>
  <TotalTime>1</TotalTime>
  <ScaleCrop>false</ScaleCrop>
  <LinksUpToDate>false</LinksUpToDate>
  <CharactersWithSpaces>821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2019-04-18T08:15:00Z</dcterms:created>
  <dc:creator>dell-13r</dc:creator>
  <cp:lastModifiedBy>楚江千里碧水晗</cp:lastModifiedBy>
  <cp:lastPrinted>2017-11-02T08:21:00Z</cp:lastPrinted>
  <dcterms:modified xsi:type="dcterms:W3CDTF">2025-12-10T00:56:16Z</dcterms:modified>
  <dc:title>意大利MIR肺功能仪SpirolabIII型</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4DE2C2DF238E48E7B22D38C6F8D58703_13</vt:lpwstr>
  </property>
  <property fmtid="{D5CDD505-2E9C-101B-9397-08002B2CF9AE}" pid="4" name="KSOTemplateDocerSaveRecord">
    <vt:lpwstr>eyJoZGlkIjoiZDFhYTA5MTQ2Yjg0NTZiZTlmYzg0ZDEyMzYxZjU4YmUiLCJ1c2VySWQiOiIyMTY4NTEyNSJ9</vt:lpwstr>
  </property>
</Properties>
</file>