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8734D">
      <w:pPr>
        <w:spacing w:line="240" w:lineRule="auto"/>
        <w:jc w:val="center"/>
        <w:rPr>
          <w:rFonts w:hint="eastAsia" w:ascii="宋体" w:hAnsi="宋体" w:eastAsia="宋体" w:cs="宋体"/>
          <w:sz w:val="30"/>
          <w:szCs w:val="30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电动拔罐器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招标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参数</w:t>
      </w:r>
    </w:p>
    <w:p w14:paraId="0277821E">
      <w:pPr>
        <w:pStyle w:val="6"/>
        <w:numPr>
          <w:ilvl w:val="0"/>
          <w:numId w:val="0"/>
        </w:numPr>
        <w:tabs>
          <w:tab w:val="left" w:pos="426"/>
        </w:tabs>
        <w:spacing w:line="240" w:lineRule="auto"/>
        <w:ind w:leftChars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一、设备</w:t>
      </w:r>
      <w:r>
        <w:rPr>
          <w:rFonts w:hint="eastAsia" w:ascii="宋体" w:hAnsi="宋体" w:eastAsia="宋体" w:cs="宋体"/>
          <w:sz w:val="24"/>
          <w:szCs w:val="24"/>
        </w:rPr>
        <w:t>名称：</w:t>
      </w:r>
    </w:p>
    <w:p w14:paraId="232C061B">
      <w:pPr>
        <w:pStyle w:val="6"/>
        <w:numPr>
          <w:ilvl w:val="0"/>
          <w:numId w:val="0"/>
        </w:numPr>
        <w:tabs>
          <w:tab w:val="left" w:pos="426"/>
        </w:tabs>
        <w:spacing w:line="240" w:lineRule="auto"/>
        <w:ind w:leftChars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1.电动拔罐器</w:t>
      </w:r>
    </w:p>
    <w:p w14:paraId="5E18F88C"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  <w:t>2.数量：2套</w:t>
      </w:r>
    </w:p>
    <w:p w14:paraId="4664E60F"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  <w:t>3.用途：用于中医拔罐治疗</w:t>
      </w:r>
    </w:p>
    <w:p w14:paraId="3282F588"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  <w:t>二、具体参数要求：</w:t>
      </w:r>
    </w:p>
    <w:p w14:paraId="17AF6CBB">
      <w:p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1、≥10寸LCD彩色触摸屏操作。</w:t>
      </w:r>
    </w:p>
    <w:p w14:paraId="538B1ABF">
      <w:pPr>
        <w:bidi w:val="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2、▲两路输出可同时满足≥8个穴位同时治疗。</w:t>
      </w:r>
    </w:p>
    <w:p w14:paraId="138EFFCF">
      <w:p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3、具有中医九种基本体质和二十五种细分体质筛查及调理</w:t>
      </w:r>
      <w:r>
        <w:rPr>
          <w:rFonts w:hint="eastAsia" w:ascii="宋体" w:hAnsi="宋体" w:eastAsia="宋体" w:cs="宋体"/>
          <w:sz w:val="24"/>
          <w:szCs w:val="32"/>
        </w:rPr>
        <w:t>穴位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提</w:t>
      </w:r>
      <w:r>
        <w:rPr>
          <w:rFonts w:hint="eastAsia" w:ascii="宋体" w:hAnsi="宋体" w:eastAsia="宋体" w:cs="宋体"/>
          <w:sz w:val="24"/>
          <w:szCs w:val="32"/>
        </w:rPr>
        <w:t>示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。</w:t>
      </w:r>
    </w:p>
    <w:p w14:paraId="19FA939E">
      <w:p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4、每种细分体质提供十四项干预调理方案。</w:t>
      </w:r>
    </w:p>
    <w:p w14:paraId="5D8ED7E6">
      <w:p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5、具有按摩、刮痧功能。</w:t>
      </w:r>
    </w:p>
    <w:p w14:paraId="4ECB8B24">
      <w:p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6、治疗时间：≥</w:t>
      </w:r>
      <w:r>
        <w:rPr>
          <w:rFonts w:hint="eastAsia" w:ascii="宋体" w:hAnsi="宋体" w:eastAsia="宋体" w:cs="宋体"/>
          <w:sz w:val="24"/>
          <w:szCs w:val="32"/>
        </w:rPr>
        <w:t>1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0</w:t>
      </w:r>
      <w:r>
        <w:rPr>
          <w:rFonts w:hint="eastAsia" w:ascii="宋体" w:hAnsi="宋体" w:eastAsia="宋体" w:cs="宋体"/>
          <w:sz w:val="24"/>
          <w:szCs w:val="32"/>
        </w:rPr>
        <w:t>～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30</w:t>
      </w:r>
      <w:r>
        <w:rPr>
          <w:rFonts w:hint="eastAsia" w:ascii="宋体" w:hAnsi="宋体" w:eastAsia="宋体" w:cs="宋体"/>
          <w:sz w:val="24"/>
          <w:szCs w:val="32"/>
        </w:rPr>
        <w:t>分钟可调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32"/>
        </w:rPr>
        <w:t>每步进为5分钟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。</w:t>
      </w:r>
    </w:p>
    <w:p w14:paraId="5C5F612B">
      <w:p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7、固定罐和游走罐可同步或异步操作功能。</w:t>
      </w:r>
    </w:p>
    <w:p w14:paraId="04662AB5">
      <w:p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8、内、外、妇、儿等科室≥40种疾病穴位指导功能。</w:t>
      </w:r>
    </w:p>
    <w:p w14:paraId="2669BF86">
      <w:p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9、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具有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穴位图示及经络图示功能。</w:t>
      </w:r>
    </w:p>
    <w:p w14:paraId="221F7676">
      <w:p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10、设备具有物联网升级及运行计时功能。</w:t>
      </w:r>
    </w:p>
    <w:p w14:paraId="441B7A68">
      <w:p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11、负压压力极限值均为≥70kPa±10%。</w:t>
      </w:r>
    </w:p>
    <w:p w14:paraId="50CEC747">
      <w:pPr>
        <w:bidi w:val="0"/>
        <w:rPr>
          <w:rFonts w:hint="eastAsia" w:ascii="宋体" w:hAnsi="宋体" w:eastAsia="宋体" w:cs="宋体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12、</w:t>
      </w:r>
      <w:r>
        <w:rPr>
          <w:rFonts w:hint="eastAsia" w:ascii="宋体" w:hAnsi="宋体" w:eastAsia="宋体" w:cs="宋体"/>
          <w:sz w:val="24"/>
          <w:szCs w:val="32"/>
        </w:rPr>
        <w:t>罐体气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压</w:t>
      </w:r>
      <w:r>
        <w:rPr>
          <w:rFonts w:hint="eastAsia" w:ascii="宋体" w:hAnsi="宋体" w:eastAsia="宋体" w:cs="宋体"/>
          <w:sz w:val="24"/>
          <w:szCs w:val="32"/>
        </w:rPr>
        <w:t>至操作极限持续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≥30</w:t>
      </w:r>
      <w:r>
        <w:rPr>
          <w:rFonts w:hint="eastAsia" w:ascii="宋体" w:hAnsi="宋体" w:eastAsia="宋体" w:cs="宋体"/>
          <w:sz w:val="24"/>
          <w:szCs w:val="32"/>
        </w:rPr>
        <w:t>min，罐体不开裂、不变形。</w:t>
      </w:r>
    </w:p>
    <w:p w14:paraId="14D69318">
      <w:p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13、</w:t>
      </w:r>
      <w:r>
        <w:rPr>
          <w:rFonts w:hint="eastAsia" w:ascii="宋体" w:hAnsi="宋体" w:eastAsia="宋体" w:cs="宋体"/>
          <w:sz w:val="24"/>
          <w:szCs w:val="32"/>
        </w:rPr>
        <w:t>气密性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32"/>
        </w:rPr>
        <w:t>在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最大负压值</w:t>
      </w:r>
      <w:r>
        <w:rPr>
          <w:rFonts w:hint="eastAsia" w:ascii="宋体" w:hAnsi="宋体" w:eastAsia="宋体" w:cs="宋体"/>
          <w:sz w:val="24"/>
          <w:szCs w:val="32"/>
        </w:rPr>
        <w:t>连续满程抽吸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状态</w:t>
      </w:r>
      <w:r>
        <w:rPr>
          <w:rFonts w:hint="eastAsia" w:ascii="宋体" w:hAnsi="宋体" w:eastAsia="宋体" w:cs="宋体"/>
          <w:sz w:val="24"/>
          <w:szCs w:val="32"/>
        </w:rPr>
        <w:t>下负压值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≥60k</w:t>
      </w:r>
      <w:r>
        <w:rPr>
          <w:rFonts w:hint="eastAsia" w:ascii="宋体" w:hAnsi="宋体" w:eastAsia="宋体" w:cs="宋体"/>
          <w:sz w:val="24"/>
          <w:szCs w:val="32"/>
        </w:rPr>
        <w:t>Pa。</w:t>
      </w:r>
    </w:p>
    <w:p w14:paraId="137E47F7">
      <w:p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14、</w:t>
      </w:r>
      <w:r>
        <w:rPr>
          <w:rFonts w:hint="eastAsia" w:ascii="宋体" w:hAnsi="宋体" w:eastAsia="宋体" w:cs="宋体"/>
          <w:sz w:val="24"/>
          <w:szCs w:val="32"/>
        </w:rPr>
        <w:t>负压监测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即时显示</w:t>
      </w:r>
      <w:r>
        <w:rPr>
          <w:rFonts w:hint="eastAsia" w:ascii="宋体" w:hAnsi="宋体" w:eastAsia="宋体" w:cs="宋体"/>
          <w:sz w:val="24"/>
          <w:szCs w:val="32"/>
        </w:rPr>
        <w:t>，负压实测值与设定值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的</w:t>
      </w:r>
      <w:r>
        <w:rPr>
          <w:rFonts w:hint="eastAsia" w:ascii="宋体" w:hAnsi="宋体" w:eastAsia="宋体" w:cs="宋体"/>
          <w:sz w:val="24"/>
          <w:szCs w:val="32"/>
        </w:rPr>
        <w:t>偏差应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≤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±5kPa。</w:t>
      </w:r>
    </w:p>
    <w:p w14:paraId="313D6269">
      <w:pPr>
        <w:bidi w:val="0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15、600nm-750nm范围内的红光辐照强度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≤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200mW/CM2。</w:t>
      </w:r>
    </w:p>
    <w:p w14:paraId="08F92681">
      <w:pPr>
        <w:bidi w:val="0"/>
        <w:rPr>
          <w:rFonts w:hint="eastAsia" w:ascii="宋体" w:hAnsi="宋体" w:eastAsia="宋体" w:cs="宋体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16、▲具有固定罐、药罐、闪罐、游走罐多种罐体配置及治疗模式。</w:t>
      </w:r>
    </w:p>
    <w:p w14:paraId="0580738B">
      <w:pPr>
        <w:bidi w:val="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17、</w:t>
      </w:r>
      <w:r>
        <w:rPr>
          <w:rFonts w:hint="eastAsia" w:ascii="宋体" w:hAnsi="宋体" w:eastAsia="宋体" w:cs="宋体"/>
          <w:sz w:val="24"/>
          <w:szCs w:val="32"/>
        </w:rPr>
        <w:t>噪声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≤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60</w:t>
      </w:r>
      <w:r>
        <w:rPr>
          <w:rFonts w:hint="eastAsia" w:ascii="宋体" w:hAnsi="宋体" w:eastAsia="宋体" w:cs="宋体"/>
          <w:sz w:val="24"/>
          <w:szCs w:val="32"/>
        </w:rPr>
        <w:t>dB（A）</w:t>
      </w:r>
    </w:p>
    <w:p w14:paraId="309F595C">
      <w:pPr>
        <w:pStyle w:val="6"/>
        <w:numPr>
          <w:ilvl w:val="0"/>
          <w:numId w:val="0"/>
        </w:numPr>
        <w:spacing w:line="276" w:lineRule="auto"/>
        <w:ind w:leftChars="0"/>
        <w:jc w:val="left"/>
        <w:rPr>
          <w:rFonts w:hint="eastAsia" w:ascii="宋体" w:hAnsi="宋体" w:eastAsia="宋体" w:cs="宋体"/>
          <w:color w:val="1E1C11" w:themeColor="background2" w:themeShade="1A"/>
          <w:sz w:val="24"/>
          <w:szCs w:val="24"/>
        </w:rPr>
      </w:pPr>
      <w:r>
        <w:rPr>
          <w:rFonts w:hint="eastAsia" w:ascii="宋体" w:hAnsi="宋体" w:eastAsia="宋体" w:cs="宋体"/>
          <w:color w:val="1E1C11" w:themeColor="background2" w:themeShade="1A"/>
          <w:sz w:val="24"/>
          <w:szCs w:val="24"/>
          <w:lang w:val="en-US" w:eastAsia="zh-CN"/>
        </w:rPr>
        <w:t>三、其他</w:t>
      </w:r>
    </w:p>
    <w:p w14:paraId="7FD5A3DC"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1、整机原厂质保≥5年。</w:t>
      </w:r>
    </w:p>
    <w:p w14:paraId="54725DF0"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2、付款方式：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</w:rPr>
        <w:t>设备安装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eastAsia="zh-Hans"/>
        </w:rPr>
        <w:t>完毕经甲方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</w:rPr>
        <w:t>验收合格后付全款的90%，余10%尾款验收合格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val="en-US" w:eastAsia="zh-CN"/>
        </w:rPr>
        <w:t>12个月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</w:rPr>
        <w:t>后无质量及其他问题付清。</w:t>
      </w:r>
    </w:p>
    <w:bookmarkEnd w:id="0"/>
    <w:p w14:paraId="1E8AC6C5">
      <w:pPr>
        <w:bidi w:val="0"/>
        <w:rPr>
          <w:rFonts w:hint="eastAsia"/>
          <w:sz w:val="24"/>
          <w:szCs w:val="32"/>
          <w:lang w:eastAsia="zh-CN"/>
        </w:rPr>
      </w:pPr>
    </w:p>
    <w:p w14:paraId="6BFE811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240" w:hanging="210" w:hangingChars="100"/>
        <w:textAlignment w:val="auto"/>
        <w:outlineLvl w:val="1"/>
        <w:rPr>
          <w:rFonts w:hint="eastAsia" w:ascii="新宋体" w:hAnsi="新宋体" w:eastAsia="新宋体" w:cs="新宋体"/>
          <w:kern w:val="0"/>
          <w:sz w:val="21"/>
          <w:szCs w:val="21"/>
          <w:lang w:eastAsia="zh-CN"/>
        </w:rPr>
      </w:pPr>
    </w:p>
    <w:p w14:paraId="1A0A0AC6">
      <w:pPr>
        <w:pStyle w:val="3"/>
        <w:rPr>
          <w:rFonts w:hint="eastAsia"/>
          <w:sz w:val="21"/>
          <w:szCs w:val="21"/>
        </w:rPr>
      </w:pPr>
    </w:p>
    <w:p w14:paraId="1C36635C">
      <w:pPr>
        <w:pStyle w:val="3"/>
        <w:numPr>
          <w:ilvl w:val="0"/>
          <w:numId w:val="0"/>
        </w:numPr>
        <w:rPr>
          <w:rFonts w:hint="default"/>
          <w:lang w:val="en-US" w:eastAsia="zh-CN"/>
        </w:rPr>
      </w:pPr>
    </w:p>
    <w:p w14:paraId="6E05A30F">
      <w:pPr>
        <w:pStyle w:val="3"/>
        <w:rPr>
          <w:rFonts w:hint="eastAsia" w:ascii="宋体" w:hAnsi="宋体" w:eastAsia="宋体" w:cs="宋体"/>
          <w:color w:val="FF0000"/>
          <w:sz w:val="24"/>
          <w:lang w:val="en-US" w:eastAsia="zh-CN"/>
        </w:rPr>
      </w:pPr>
    </w:p>
    <w:p w14:paraId="1AAABFD8"/>
    <w:sectPr>
      <w:pgSz w:w="11906" w:h="16838"/>
      <w:pgMar w:top="1440" w:right="1706" w:bottom="1440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C2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Body Text First Indent 2"/>
    <w:basedOn w:val="2"/>
    <w:qFormat/>
    <w:uiPriority w:val="0"/>
    <w:pPr>
      <w:ind w:firstLine="420" w:firstLineChars="200"/>
    </w:p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459</Words>
  <Characters>515</Characters>
  <Paragraphs>25</Paragraphs>
  <TotalTime>0</TotalTime>
  <ScaleCrop>false</ScaleCrop>
  <LinksUpToDate>false</LinksUpToDate>
  <CharactersWithSpaces>515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2023-04-08T07:27:00Z</dcterms:created>
  <dc:creator>Kang</dc:creator>
  <cp:lastModifiedBy>楚江千里碧水晗</cp:lastModifiedBy>
  <dcterms:modified xsi:type="dcterms:W3CDTF">2025-12-10T01:36:17Z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0d732baf5f7340a9b256e000a774c36f_23</vt:lpwstr>
  </property>
  <property fmtid="{D5CDD505-2E9C-101B-9397-08002B2CF9AE}" pid="4" name="KSOTemplateDocerSaveRecord">
    <vt:lpwstr>eyJoZGlkIjoiZDFhYTA5MTQ2Yjg0NTZiZTlmYzg0ZDEyMzYxZjU4YmUiLCJ1c2VySWQiOiIyMTY4NTEyNSJ9</vt:lpwstr>
  </property>
</Properties>
</file>