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FCCD3">
      <w:pPr>
        <w:spacing w:line="276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便携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式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彩色多普勒超声诊断系统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参数</w:t>
      </w:r>
    </w:p>
    <w:p w14:paraId="1698734D">
      <w:pPr>
        <w:spacing w:line="276" w:lineRule="auto"/>
        <w:rPr>
          <w:rFonts w:hint="eastAsia" w:ascii="宋体" w:hAnsi="宋体" w:eastAsia="宋体" w:cs="宋体"/>
          <w:sz w:val="21"/>
          <w:szCs w:val="21"/>
        </w:rPr>
      </w:pPr>
    </w:p>
    <w:p w14:paraId="0277821E">
      <w:pPr>
        <w:pStyle w:val="16"/>
        <w:numPr>
          <w:ilvl w:val="0"/>
          <w:numId w:val="1"/>
        </w:numPr>
        <w:tabs>
          <w:tab w:val="left" w:pos="426"/>
        </w:tabs>
        <w:spacing w:line="276" w:lineRule="auto"/>
        <w:ind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设备</w:t>
      </w:r>
      <w:r>
        <w:rPr>
          <w:rFonts w:hint="eastAsia" w:ascii="宋体" w:hAnsi="宋体" w:eastAsia="宋体" w:cs="宋体"/>
          <w:sz w:val="21"/>
          <w:szCs w:val="21"/>
        </w:rPr>
        <w:t>名称：</w:t>
      </w:r>
    </w:p>
    <w:p w14:paraId="232C061B">
      <w:pPr>
        <w:pStyle w:val="16"/>
        <w:numPr>
          <w:ilvl w:val="0"/>
          <w:numId w:val="0"/>
        </w:numPr>
        <w:tabs>
          <w:tab w:val="left" w:pos="426"/>
        </w:tabs>
        <w:spacing w:line="276" w:lineRule="auto"/>
        <w:ind w:left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便携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式</w:t>
      </w:r>
      <w:r>
        <w:rPr>
          <w:rFonts w:hint="eastAsia" w:ascii="宋体" w:hAnsi="宋体" w:eastAsia="宋体" w:cs="宋体"/>
          <w:sz w:val="21"/>
          <w:szCs w:val="21"/>
        </w:rPr>
        <w:t>彩色多普勒超声诊断系统</w:t>
      </w:r>
    </w:p>
    <w:p w14:paraId="5E18F88C">
      <w:pPr>
        <w:keepNext w:val="0"/>
        <w:keepLines w:val="0"/>
        <w:widowControl/>
        <w:suppressLineNumbers w:val="0"/>
        <w:jc w:val="left"/>
        <w:rPr>
          <w:rFonts w:hint="default" w:ascii="宋体" w:hAnsi="宋体" w:cs="宋体"/>
          <w:color w:val="1D1B11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color w:val="1D1B11"/>
          <w:kern w:val="2"/>
          <w:sz w:val="21"/>
          <w:szCs w:val="21"/>
          <w:lang w:val="en-US" w:eastAsia="zh-CN" w:bidi="ar-SA"/>
        </w:rPr>
        <w:t>2.数量：一套</w:t>
      </w:r>
    </w:p>
    <w:p w14:paraId="4664E60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1D1B11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color w:val="1D1B11"/>
          <w:kern w:val="2"/>
          <w:sz w:val="21"/>
          <w:szCs w:val="21"/>
          <w:lang w:val="en-US" w:eastAsia="zh-CN" w:bidi="ar-SA"/>
        </w:rPr>
        <w:t>3.</w:t>
      </w:r>
      <w:r>
        <w:rPr>
          <w:rFonts w:hint="eastAsia" w:ascii="宋体" w:hAnsi="宋体" w:eastAsia="宋体" w:cs="宋体"/>
          <w:color w:val="1D1B11"/>
          <w:kern w:val="2"/>
          <w:sz w:val="21"/>
          <w:szCs w:val="21"/>
          <w:lang w:val="en-US" w:eastAsia="zh-CN" w:bidi="ar-SA"/>
        </w:rPr>
        <w:t>用途：适用于腹部、妇科、心脏、小器官、泌尿、血管、儿科、神经、急重诊等应用。</w:t>
      </w:r>
    </w:p>
    <w:p w14:paraId="2B0B2DA3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1D1B11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/>
          <w:color w:val="1D1B11"/>
          <w:kern w:val="2"/>
          <w:sz w:val="21"/>
          <w:szCs w:val="21"/>
          <w:lang w:val="en-US" w:eastAsia="zh-CN" w:bidi="ar-SA"/>
        </w:rPr>
        <w:t>二、具体参数要求：</w:t>
      </w:r>
    </w:p>
    <w:p w14:paraId="7075D14A">
      <w:pPr>
        <w:pStyle w:val="16"/>
        <w:numPr>
          <w:ilvl w:val="0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系统功能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需求</w:t>
      </w:r>
    </w:p>
    <w:p w14:paraId="64E27A10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≥15英寸高分辨率LED显示器，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亮度可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调节</w:t>
      </w:r>
    </w:p>
    <w:p w14:paraId="700E7729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屏幕翻转角度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≥1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0°</w:t>
      </w:r>
    </w:p>
    <w:p w14:paraId="54D46591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主机内置相同大小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探头接口≥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个</w:t>
      </w:r>
    </w:p>
    <w:p w14:paraId="6EA3DDCF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整机重量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≤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3.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kg（含电池）</w:t>
      </w:r>
    </w:p>
    <w:p w14:paraId="6365A7C3">
      <w:pPr>
        <w:pStyle w:val="16"/>
        <w:numPr>
          <w:ilvl w:val="0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二维灰阶模式</w:t>
      </w:r>
    </w:p>
    <w:p w14:paraId="4DE1CF10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组织谐波成像</w:t>
      </w:r>
    </w:p>
    <w:p w14:paraId="6AD16FE0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组织特异性成像</w:t>
      </w:r>
    </w:p>
    <w:p w14:paraId="7FBDE71F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多角度空间复合成像技术，≥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3档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可调</w:t>
      </w:r>
    </w:p>
    <w:p w14:paraId="33588F1E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斑点噪声抑制成像</w:t>
      </w:r>
      <w:r>
        <w:rPr>
          <w:rFonts w:hint="eastAsia" w:ascii="宋体" w:hAnsi="宋体" w:eastAsia="宋体" w:cs="宋体"/>
          <w:color w:val="1D1B11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7档可调</w:t>
      </w:r>
    </w:p>
    <w:p w14:paraId="1B1ABDF3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支持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B图像偏转，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5档可调</w:t>
      </w:r>
    </w:p>
    <w:p w14:paraId="75E5A5E7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 xml:space="preserve">TGC 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 xml:space="preserve">8段、LGC 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8段</w:t>
      </w:r>
    </w:p>
    <w:p w14:paraId="67925654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▲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TGC采用触控调节方式</w:t>
      </w:r>
    </w:p>
    <w:p w14:paraId="686D812B">
      <w:pPr>
        <w:pStyle w:val="16"/>
        <w:numPr>
          <w:ilvl w:val="0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M型成像模式</w:t>
      </w:r>
    </w:p>
    <w:p w14:paraId="58BCBDD4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彩色M型</w:t>
      </w:r>
    </w:p>
    <w:p w14:paraId="47C33A3A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解剖M型，取样线≥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3线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，可360度任意旋转</w:t>
      </w:r>
    </w:p>
    <w:p w14:paraId="279D93FF">
      <w:pPr>
        <w:pStyle w:val="16"/>
        <w:numPr>
          <w:ilvl w:val="0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彩色多普勒成像（包括彩色、能量、方向能量多普勒模式）</w:t>
      </w:r>
    </w:p>
    <w:p w14:paraId="634357B4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高分辨率血流成像</w:t>
      </w:r>
    </w:p>
    <w:p w14:paraId="24CE9C15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双实时同屏对比显示</w:t>
      </w:r>
    </w:p>
    <w:p w14:paraId="1F311699">
      <w:pPr>
        <w:pStyle w:val="16"/>
        <w:numPr>
          <w:ilvl w:val="1"/>
          <w:numId w:val="2"/>
        </w:numPr>
        <w:ind w:firstLineChars="0"/>
        <w:rPr>
          <w:rFonts w:hint="eastAsia" w:ascii="宋体" w:hAnsi="宋体" w:eastAsia="宋体" w:cs="宋体"/>
          <w:color w:val="1D1B11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自动调节取样框的角度及位置</w:t>
      </w:r>
    </w:p>
    <w:p w14:paraId="5DFA9693">
      <w:pPr>
        <w:pStyle w:val="16"/>
        <w:numPr>
          <w:ilvl w:val="1"/>
          <w:numId w:val="2"/>
        </w:numPr>
        <w:ind w:firstLineChars="0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kern w:val="2"/>
          <w:sz w:val="21"/>
          <w:szCs w:val="21"/>
          <w:lang w:val="en-US" w:eastAsia="zh-CN" w:bidi="ar-SA"/>
        </w:rPr>
        <w:t>取样框偏转：线阵探头支持≥±20度，取样框可根据探头血流方向自动调节</w:t>
      </w:r>
    </w:p>
    <w:p w14:paraId="29888BD4">
      <w:pPr>
        <w:pStyle w:val="16"/>
        <w:numPr>
          <w:ilvl w:val="0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频谱多普勒成像</w:t>
      </w:r>
    </w:p>
    <w:p w14:paraId="67938EEA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脉冲多普勒</w:t>
      </w:r>
      <w:r>
        <w:rPr>
          <w:rFonts w:hint="eastAsia" w:ascii="宋体" w:hAnsi="宋体" w:eastAsia="宋体" w:cs="宋体"/>
          <w:color w:val="1D1B11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连续多普勒</w:t>
      </w:r>
    </w:p>
    <w:p w14:paraId="0CD07E66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自动计算心动周期</w:t>
      </w:r>
    </w:p>
    <w:p w14:paraId="52A0271C">
      <w:pPr>
        <w:pStyle w:val="16"/>
        <w:numPr>
          <w:ilvl w:val="1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vanish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PW最大速度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7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0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0cm/s;CW最大速度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00cm/s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，</w:t>
      </w:r>
    </w:p>
    <w:p w14:paraId="2389FE6B">
      <w:pPr>
        <w:pStyle w:val="16"/>
        <w:numPr>
          <w:ilvl w:val="0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一键自动优化（包括应用于二维、彩色、频谱模式、造影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等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）</w:t>
      </w:r>
    </w:p>
    <w:p w14:paraId="705DD722">
      <w:pPr>
        <w:pStyle w:val="16"/>
        <w:numPr>
          <w:ilvl w:val="0"/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 xml:space="preserve">6. 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 xml:space="preserve"> 具备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穿刺针增强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技术，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用于超声引导下的穿刺手术，并支持自适应校正角度</w:t>
      </w:r>
    </w:p>
    <w:p w14:paraId="73A5F7CE">
      <w:pPr>
        <w:pStyle w:val="16"/>
        <w:numPr>
          <w:ilvl w:val="0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</w:rPr>
        <w:t>▲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造影成像：支持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凸阵，线阵</w:t>
      </w:r>
    </w:p>
    <w:p w14:paraId="2F1809FD">
      <w:pPr>
        <w:pStyle w:val="16"/>
        <w:numPr>
          <w:ilvl w:val="0"/>
          <w:numId w:val="2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D1B11"/>
          <w:sz w:val="21"/>
          <w:szCs w:val="21"/>
        </w:rPr>
      </w:pP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具备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超声教学助手</w:t>
      </w:r>
      <w:r>
        <w:rPr>
          <w:rFonts w:hint="eastAsia" w:ascii="宋体" w:hAnsi="宋体" w:eastAsia="宋体" w:cs="宋体"/>
          <w:color w:val="1D1B11"/>
          <w:sz w:val="21"/>
          <w:szCs w:val="21"/>
          <w:lang w:val="en-US" w:eastAsia="zh-CN"/>
        </w:rPr>
        <w:t>功能</w:t>
      </w:r>
    </w:p>
    <w:p w14:paraId="484403E1">
      <w:pPr>
        <w:pStyle w:val="16"/>
        <w:numPr>
          <w:ilvl w:val="0"/>
          <w:numId w:val="0"/>
        </w:numPr>
        <w:tabs>
          <w:tab w:val="left" w:pos="426"/>
        </w:tabs>
        <w:spacing w:line="276" w:lineRule="auto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sz w:val="21"/>
          <w:szCs w:val="21"/>
        </w:rPr>
        <w:t xml:space="preserve"> 测量分析和报告</w:t>
      </w:r>
    </w:p>
    <w:p w14:paraId="7455A7D3">
      <w:pPr>
        <w:pStyle w:val="16"/>
        <w:numPr>
          <w:ilvl w:val="0"/>
          <w:numId w:val="3"/>
        </w:numPr>
        <w:spacing w:line="276" w:lineRule="auto"/>
        <w:ind w:firstLineChars="0"/>
        <w:jc w:val="left"/>
        <w:rPr>
          <w:rFonts w:hint="eastAsia" w:ascii="宋体" w:hAnsi="宋体" w:eastAsia="宋体" w:cs="宋体"/>
          <w:vanish/>
          <w:sz w:val="21"/>
          <w:szCs w:val="21"/>
        </w:rPr>
      </w:pPr>
    </w:p>
    <w:p w14:paraId="12CF8831">
      <w:pPr>
        <w:pStyle w:val="16"/>
        <w:numPr>
          <w:ilvl w:val="1"/>
          <w:numId w:val="4"/>
        </w:numPr>
        <w:spacing w:line="276" w:lineRule="auto"/>
        <w:ind w:left="0" w:firstLine="0"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常规测量软件包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7种，至少包括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eastAsia="zh-CN"/>
        </w:rPr>
        <w:t>：腹部应用软件包、心脏应用软件包、小器官应用软件包、血管应用软件包、儿科应用软件包、神经应用软件包、急重诊应用软件包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等</w:t>
      </w:r>
    </w:p>
    <w:p w14:paraId="725C5513">
      <w:pPr>
        <w:pStyle w:val="16"/>
        <w:numPr>
          <w:ilvl w:val="0"/>
          <w:numId w:val="0"/>
        </w:numPr>
        <w:spacing w:line="276" w:lineRule="auto"/>
        <w:ind w:left="1135" w:leftChars="0"/>
        <w:jc w:val="left"/>
        <w:rPr>
          <w:rFonts w:hint="eastAsia" w:ascii="宋体" w:hAnsi="宋体" w:eastAsia="宋体" w:cs="宋体"/>
          <w:vanish/>
          <w:sz w:val="21"/>
          <w:szCs w:val="21"/>
        </w:rPr>
      </w:pPr>
    </w:p>
    <w:p w14:paraId="501A337E">
      <w:pPr>
        <w:pStyle w:val="16"/>
        <w:numPr>
          <w:ilvl w:val="0"/>
          <w:numId w:val="4"/>
        </w:numPr>
        <w:spacing w:line="276" w:lineRule="auto"/>
        <w:ind w:left="425" w:leftChars="0" w:hanging="425"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电影回放</w:t>
      </w:r>
      <w:r>
        <w:rPr>
          <w:rFonts w:hint="eastAsia" w:ascii="宋体" w:hAnsi="宋体" w:cs="宋体"/>
          <w:color w:val="181717" w:themeColor="background2" w:themeShade="1A"/>
          <w:sz w:val="21"/>
          <w:szCs w:val="21"/>
          <w:lang w:val="en-US" w:eastAsia="zh-CN"/>
        </w:rPr>
        <w:t>功能</w:t>
      </w:r>
    </w:p>
    <w:p w14:paraId="75A90711">
      <w:pPr>
        <w:pStyle w:val="16"/>
        <w:numPr>
          <w:ilvl w:val="0"/>
          <w:numId w:val="0"/>
        </w:numPr>
        <w:spacing w:line="276" w:lineRule="auto"/>
        <w:ind w:left="425" w:left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2.1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所有模式下支持手动、自动回放</w:t>
      </w:r>
    </w:p>
    <w:p w14:paraId="5B38A0ED">
      <w:pPr>
        <w:pStyle w:val="16"/>
        <w:numPr>
          <w:ilvl w:val="0"/>
          <w:numId w:val="0"/>
        </w:numPr>
        <w:spacing w:line="276" w:lineRule="auto"/>
        <w:ind w:left="425" w:left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2.2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支持向后存储和向前存储，时间长度可预置，向后存储≥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分钟的电影</w:t>
      </w:r>
    </w:p>
    <w:p w14:paraId="0C865CF2">
      <w:pPr>
        <w:pStyle w:val="16"/>
        <w:numPr>
          <w:ilvl w:val="0"/>
          <w:numId w:val="0"/>
        </w:numPr>
        <w:spacing w:line="276" w:lineRule="auto"/>
        <w:ind w:left="425" w:left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2.3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支持保存后的图像同屏对比分析（动态、静态）</w:t>
      </w:r>
    </w:p>
    <w:p w14:paraId="7B817FAD">
      <w:pPr>
        <w:pStyle w:val="16"/>
        <w:numPr>
          <w:ilvl w:val="0"/>
          <w:numId w:val="0"/>
        </w:numPr>
        <w:spacing w:line="276" w:lineRule="auto"/>
        <w:ind w:left="425" w:left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cs="宋体"/>
          <w:color w:val="181717" w:themeColor="background2" w:themeShade="1A"/>
          <w:sz w:val="21"/>
          <w:szCs w:val="21"/>
          <w:lang w:val="en-US" w:eastAsia="zh-CN"/>
        </w:rPr>
        <w:t>2.4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原始数据处理，可对回放图像进行≥20个参数调节</w:t>
      </w:r>
    </w:p>
    <w:p w14:paraId="0B0A9DC9">
      <w:pPr>
        <w:pStyle w:val="16"/>
        <w:numPr>
          <w:ilvl w:val="0"/>
          <w:numId w:val="0"/>
        </w:numPr>
        <w:tabs>
          <w:tab w:val="left" w:pos="426"/>
        </w:tabs>
        <w:spacing w:line="276" w:lineRule="auto"/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四、</w:t>
      </w:r>
      <w:r>
        <w:rPr>
          <w:rFonts w:hint="eastAsia" w:ascii="宋体" w:hAnsi="宋体" w:eastAsia="宋体" w:cs="宋体"/>
          <w:sz w:val="21"/>
          <w:szCs w:val="21"/>
        </w:rPr>
        <w:t>信息管理与存储</w:t>
      </w:r>
    </w:p>
    <w:p w14:paraId="79E47FA0">
      <w:pPr>
        <w:pStyle w:val="16"/>
        <w:numPr>
          <w:ilvl w:val="0"/>
          <w:numId w:val="5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≥256G SSD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固态硬盘</w:t>
      </w:r>
    </w:p>
    <w:p w14:paraId="4E0104D3">
      <w:pPr>
        <w:pStyle w:val="16"/>
        <w:numPr>
          <w:ilvl w:val="0"/>
          <w:numId w:val="5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内置超声工作站，支持同步存储</w:t>
      </w:r>
      <w:bookmarkStart w:id="0" w:name="_GoBack"/>
      <w:bookmarkEnd w:id="0"/>
    </w:p>
    <w:p w14:paraId="4E3EDDFE">
      <w:pPr>
        <w:pStyle w:val="16"/>
        <w:numPr>
          <w:ilvl w:val="0"/>
          <w:numId w:val="5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动态图像、静态图像以PC格式直接导出（支持单帧图像文件包含： DCM、TIFF、BMP、JPG单帧，电影文件包括：CIN、AVI、DCM、MP4），无需特殊软件即能在普通PC 机上直接观看图像。</w:t>
      </w:r>
    </w:p>
    <w:p w14:paraId="23C08E56">
      <w:pPr>
        <w:pStyle w:val="16"/>
        <w:numPr>
          <w:ilvl w:val="0"/>
          <w:numId w:val="5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 xml:space="preserve">通过局域网将图像或文件从超声系统分享到手机或平板等智能设备 </w:t>
      </w:r>
    </w:p>
    <w:p w14:paraId="11B863C4">
      <w:pPr>
        <w:pStyle w:val="16"/>
        <w:numPr>
          <w:ilvl w:val="0"/>
          <w:numId w:val="5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 xml:space="preserve">通过扫描二维码实现图像分享 </w:t>
      </w:r>
    </w:p>
    <w:p w14:paraId="56EC893B">
      <w:pPr>
        <w:pStyle w:val="16"/>
        <w:numPr>
          <w:ilvl w:val="0"/>
          <w:numId w:val="5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主机内置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HDMI、USB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3.0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Type-c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、网络接口</w:t>
      </w:r>
    </w:p>
    <w:p w14:paraId="4E918A75">
      <w:pPr>
        <w:pStyle w:val="16"/>
        <w:numPr>
          <w:ilvl w:val="0"/>
          <w:numId w:val="5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cs="宋体"/>
          <w:color w:val="181717" w:themeColor="background2" w:themeShade="1A"/>
          <w:sz w:val="21"/>
          <w:szCs w:val="21"/>
          <w:lang w:val="en-US" w:eastAsia="zh-CN"/>
        </w:rPr>
        <w:t>支持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DICOM3.0系统</w:t>
      </w:r>
    </w:p>
    <w:p w14:paraId="1CC2B71C">
      <w:pPr>
        <w:pStyle w:val="16"/>
        <w:numPr>
          <w:ilvl w:val="0"/>
          <w:numId w:val="0"/>
        </w:numPr>
        <w:tabs>
          <w:tab w:val="left" w:pos="426"/>
        </w:tabs>
        <w:spacing w:line="276" w:lineRule="auto"/>
        <w:ind w:leftChars="0"/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181717" w:themeColor="background2" w:themeShade="1A"/>
          <w:sz w:val="21"/>
          <w:szCs w:val="21"/>
          <w:lang w:val="en-US" w:eastAsia="zh-CN"/>
        </w:rPr>
        <w:t>五、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配置</w:t>
      </w:r>
      <w:r>
        <w:rPr>
          <w:rFonts w:hint="eastAsia" w:ascii="宋体" w:hAnsi="宋体" w:cs="宋体"/>
          <w:color w:val="181717" w:themeColor="background2" w:themeShade="1A"/>
          <w:sz w:val="21"/>
          <w:szCs w:val="21"/>
          <w:lang w:val="en-US" w:eastAsia="zh-CN"/>
        </w:rPr>
        <w:t>要求</w:t>
      </w:r>
    </w:p>
    <w:p w14:paraId="789E515A">
      <w:pPr>
        <w:pStyle w:val="16"/>
        <w:numPr>
          <w:ilvl w:val="0"/>
          <w:numId w:val="6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主机1台</w:t>
      </w:r>
    </w:p>
    <w:p w14:paraId="2553428D">
      <w:pPr>
        <w:pStyle w:val="16"/>
        <w:numPr>
          <w:ilvl w:val="0"/>
          <w:numId w:val="6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凸阵探头1把，频率范围：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1.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-6.0MHz</w:t>
      </w:r>
    </w:p>
    <w:p w14:paraId="585AC6DD">
      <w:pPr>
        <w:pStyle w:val="16"/>
        <w:numPr>
          <w:ilvl w:val="0"/>
          <w:numId w:val="6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线阵探头1把，频率范围：</w:t>
      </w:r>
      <w:r>
        <w:rPr>
          <w:rFonts w:hint="eastAsia" w:ascii="宋体" w:hAnsi="宋体" w:eastAsia="宋体" w:cs="宋体"/>
          <w:color w:val="1D1B11"/>
          <w:sz w:val="21"/>
          <w:szCs w:val="21"/>
        </w:rPr>
        <w:t>≥</w:t>
      </w:r>
      <w:r>
        <w:rPr>
          <w:rFonts w:hint="eastAsia" w:ascii="宋体" w:hAnsi="宋体" w:cs="宋体"/>
          <w:color w:val="1D1B11"/>
          <w:sz w:val="21"/>
          <w:szCs w:val="21"/>
          <w:lang w:val="en-US" w:eastAsia="zh-CN"/>
        </w:rPr>
        <w:t>3.5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-13.0MHz</w:t>
      </w:r>
    </w:p>
    <w:p w14:paraId="4E3D0D2C">
      <w:pPr>
        <w:pStyle w:val="16"/>
        <w:numPr>
          <w:ilvl w:val="0"/>
          <w:numId w:val="6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cs="宋体"/>
          <w:color w:val="181717" w:themeColor="background2" w:themeShade="1A"/>
          <w:sz w:val="21"/>
          <w:szCs w:val="21"/>
          <w:lang w:eastAsia="zh-CN"/>
        </w:rPr>
        <w:t>专用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  <w:t>台车</w:t>
      </w:r>
      <w:r>
        <w:rPr>
          <w:rFonts w:hint="eastAsia" w:ascii="宋体" w:hAnsi="宋体" w:eastAsia="宋体" w:cs="宋体"/>
          <w:color w:val="181717" w:themeColor="background2" w:themeShade="1A"/>
          <w:sz w:val="21"/>
          <w:szCs w:val="21"/>
          <w:lang w:val="en-US" w:eastAsia="zh-CN"/>
        </w:rPr>
        <w:t xml:space="preserve"> 1套</w:t>
      </w:r>
    </w:p>
    <w:p w14:paraId="700698DA">
      <w:pPr>
        <w:pStyle w:val="16"/>
        <w:numPr>
          <w:ilvl w:val="0"/>
          <w:numId w:val="6"/>
        </w:numPr>
        <w:spacing w:line="276" w:lineRule="auto"/>
        <w:ind w:firstLine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cs="宋体"/>
          <w:color w:val="181717" w:themeColor="background2" w:themeShade="1A"/>
          <w:sz w:val="21"/>
          <w:szCs w:val="21"/>
          <w:lang w:val="en-US" w:eastAsia="zh-CN"/>
        </w:rPr>
        <w:t>金属穿刺架2个</w:t>
      </w:r>
    </w:p>
    <w:p w14:paraId="309F595C">
      <w:pPr>
        <w:pStyle w:val="16"/>
        <w:numPr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  <w:r>
        <w:rPr>
          <w:rFonts w:hint="eastAsia" w:ascii="宋体" w:hAnsi="宋体" w:cs="宋体"/>
          <w:color w:val="181717" w:themeColor="background2" w:themeShade="1A"/>
          <w:sz w:val="21"/>
          <w:szCs w:val="21"/>
          <w:lang w:val="en-US" w:eastAsia="zh-CN"/>
        </w:rPr>
        <w:t>六、其他</w:t>
      </w:r>
    </w:p>
    <w:p w14:paraId="7FD5A3DC">
      <w:pPr>
        <w:numPr>
          <w:ilvl w:val="0"/>
          <w:numId w:val="0"/>
        </w:numPr>
        <w:spacing w:line="240" w:lineRule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1、整机原厂质保≥5年。</w:t>
      </w:r>
    </w:p>
    <w:p w14:paraId="54725DF0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1"/>
          <w:szCs w:val="21"/>
          <w:u w:val="none"/>
        </w:rPr>
        <w:t>后无质量及其他问题付清。</w:t>
      </w:r>
    </w:p>
    <w:p w14:paraId="04766FFE">
      <w:pPr>
        <w:pStyle w:val="16"/>
        <w:numPr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  <w:color w:val="181717" w:themeColor="background2" w:themeShade="1A"/>
          <w:sz w:val="21"/>
          <w:szCs w:val="21"/>
        </w:rPr>
      </w:pPr>
    </w:p>
    <w:sectPr>
      <w:pgSz w:w="11906" w:h="16838"/>
      <w:pgMar w:top="1440" w:right="1286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3F2FD1"/>
    <w:multiLevelType w:val="multilevel"/>
    <w:tmpl w:val="003F2FD1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655BCF"/>
    <w:multiLevelType w:val="multilevel"/>
    <w:tmpl w:val="07655BC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ind w:left="875" w:hanging="449"/>
      </w:pPr>
      <w:rPr>
        <w:rFonts w:hint="eastAsia"/>
      </w:rPr>
    </w:lvl>
    <w:lvl w:ilvl="2" w:tentative="0">
      <w:start w:val="1"/>
      <w:numFmt w:val="decimal"/>
      <w:suff w:val="nothing"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9C665A2"/>
    <w:multiLevelType w:val="multilevel"/>
    <w:tmpl w:val="19C665A2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eastAsia"/>
      </w:rPr>
    </w:lvl>
    <w:lvl w:ilvl="1" w:tentative="0">
      <w:start w:val="1"/>
      <w:numFmt w:val="decimal"/>
      <w:suff w:val="nothing"/>
      <w:lvlText w:val="%1.%2"/>
      <w:lvlJc w:val="left"/>
      <w:pPr>
        <w:ind w:left="875" w:hanging="449"/>
      </w:pPr>
      <w:rPr>
        <w:rFonts w:hint="eastAsia"/>
      </w:rPr>
    </w:lvl>
    <w:lvl w:ilvl="2" w:tentative="0">
      <w:start w:val="1"/>
      <w:numFmt w:val="decimal"/>
      <w:suff w:val="nothing"/>
      <w:lvlText w:val="%1.%2.%3."/>
      <w:lvlJc w:val="left"/>
      <w:pPr>
        <w:ind w:left="1561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224A36CC"/>
    <w:multiLevelType w:val="multilevel"/>
    <w:tmpl w:val="224A36CC"/>
    <w:lvl w:ilvl="0" w:tentative="0">
      <w:start w:val="1"/>
      <w:numFmt w:val="chineseCountingThousand"/>
      <w:lvlText w:val="%1、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399B286D"/>
    <w:multiLevelType w:val="multilevel"/>
    <w:tmpl w:val="399B286D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>
    <w:nsid w:val="683036A4"/>
    <w:multiLevelType w:val="multilevel"/>
    <w:tmpl w:val="683036A4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43"/>
    <w:rsid w:val="00000688"/>
    <w:rsid w:val="000015D4"/>
    <w:rsid w:val="00001738"/>
    <w:rsid w:val="000021F6"/>
    <w:rsid w:val="00020304"/>
    <w:rsid w:val="000351E7"/>
    <w:rsid w:val="00047122"/>
    <w:rsid w:val="00066D49"/>
    <w:rsid w:val="00082F52"/>
    <w:rsid w:val="00091228"/>
    <w:rsid w:val="000A46C2"/>
    <w:rsid w:val="000A4FF1"/>
    <w:rsid w:val="000C5F5E"/>
    <w:rsid w:val="000F61AF"/>
    <w:rsid w:val="001015A2"/>
    <w:rsid w:val="001137C4"/>
    <w:rsid w:val="0012581A"/>
    <w:rsid w:val="00126FCD"/>
    <w:rsid w:val="001365FE"/>
    <w:rsid w:val="001500C5"/>
    <w:rsid w:val="00160960"/>
    <w:rsid w:val="00161FA4"/>
    <w:rsid w:val="00173937"/>
    <w:rsid w:val="001857EA"/>
    <w:rsid w:val="00186994"/>
    <w:rsid w:val="00197450"/>
    <w:rsid w:val="001A1BB9"/>
    <w:rsid w:val="001B3DC5"/>
    <w:rsid w:val="001E0D7A"/>
    <w:rsid w:val="001E0F13"/>
    <w:rsid w:val="001E20D8"/>
    <w:rsid w:val="001F0A87"/>
    <w:rsid w:val="001F541E"/>
    <w:rsid w:val="00200AA1"/>
    <w:rsid w:val="00201202"/>
    <w:rsid w:val="00202F7A"/>
    <w:rsid w:val="0024196B"/>
    <w:rsid w:val="00244F14"/>
    <w:rsid w:val="002519C9"/>
    <w:rsid w:val="00256EC7"/>
    <w:rsid w:val="00263F73"/>
    <w:rsid w:val="00276DF4"/>
    <w:rsid w:val="00284309"/>
    <w:rsid w:val="00286F0F"/>
    <w:rsid w:val="00286F18"/>
    <w:rsid w:val="00291738"/>
    <w:rsid w:val="002A07D0"/>
    <w:rsid w:val="002A1B8A"/>
    <w:rsid w:val="002A68C5"/>
    <w:rsid w:val="002B111F"/>
    <w:rsid w:val="002B4E7C"/>
    <w:rsid w:val="002C29D8"/>
    <w:rsid w:val="002C2DEF"/>
    <w:rsid w:val="002C46EA"/>
    <w:rsid w:val="002C7A64"/>
    <w:rsid w:val="002F1609"/>
    <w:rsid w:val="00305B1F"/>
    <w:rsid w:val="003068B6"/>
    <w:rsid w:val="003144B4"/>
    <w:rsid w:val="00323446"/>
    <w:rsid w:val="00335081"/>
    <w:rsid w:val="00336167"/>
    <w:rsid w:val="003563EB"/>
    <w:rsid w:val="00381436"/>
    <w:rsid w:val="00384A05"/>
    <w:rsid w:val="00385E75"/>
    <w:rsid w:val="00385EA4"/>
    <w:rsid w:val="00394096"/>
    <w:rsid w:val="003A0218"/>
    <w:rsid w:val="003A7386"/>
    <w:rsid w:val="003D13A4"/>
    <w:rsid w:val="003D7B28"/>
    <w:rsid w:val="0040096A"/>
    <w:rsid w:val="004068F6"/>
    <w:rsid w:val="00414E26"/>
    <w:rsid w:val="00450AD5"/>
    <w:rsid w:val="004511FC"/>
    <w:rsid w:val="00466880"/>
    <w:rsid w:val="00473EDC"/>
    <w:rsid w:val="00491DCE"/>
    <w:rsid w:val="004B0159"/>
    <w:rsid w:val="004B59D5"/>
    <w:rsid w:val="004D74CF"/>
    <w:rsid w:val="004E3BE6"/>
    <w:rsid w:val="004F4CBE"/>
    <w:rsid w:val="0050350B"/>
    <w:rsid w:val="00503F2E"/>
    <w:rsid w:val="0050613A"/>
    <w:rsid w:val="00506926"/>
    <w:rsid w:val="005267CF"/>
    <w:rsid w:val="00534C9B"/>
    <w:rsid w:val="00551FF7"/>
    <w:rsid w:val="00552614"/>
    <w:rsid w:val="00556E66"/>
    <w:rsid w:val="005615AF"/>
    <w:rsid w:val="005734EE"/>
    <w:rsid w:val="00573E40"/>
    <w:rsid w:val="00595013"/>
    <w:rsid w:val="005953B6"/>
    <w:rsid w:val="005A359C"/>
    <w:rsid w:val="005B1FC5"/>
    <w:rsid w:val="005C48EB"/>
    <w:rsid w:val="005C69BA"/>
    <w:rsid w:val="005D7D31"/>
    <w:rsid w:val="005E1274"/>
    <w:rsid w:val="005F4CD6"/>
    <w:rsid w:val="005F76E3"/>
    <w:rsid w:val="00600BC8"/>
    <w:rsid w:val="00624C05"/>
    <w:rsid w:val="0063466E"/>
    <w:rsid w:val="0064310E"/>
    <w:rsid w:val="00643996"/>
    <w:rsid w:val="0064469F"/>
    <w:rsid w:val="00676177"/>
    <w:rsid w:val="00685C0A"/>
    <w:rsid w:val="00686F36"/>
    <w:rsid w:val="006914A1"/>
    <w:rsid w:val="0069271C"/>
    <w:rsid w:val="006C0356"/>
    <w:rsid w:val="006C0AC9"/>
    <w:rsid w:val="006C533F"/>
    <w:rsid w:val="006D4BA1"/>
    <w:rsid w:val="006D5BBA"/>
    <w:rsid w:val="006E3F6D"/>
    <w:rsid w:val="00704F71"/>
    <w:rsid w:val="00757CC4"/>
    <w:rsid w:val="007A4DCF"/>
    <w:rsid w:val="007C0995"/>
    <w:rsid w:val="007C5E3C"/>
    <w:rsid w:val="007C5F87"/>
    <w:rsid w:val="008048BA"/>
    <w:rsid w:val="0082189E"/>
    <w:rsid w:val="00826434"/>
    <w:rsid w:val="00833325"/>
    <w:rsid w:val="008430A1"/>
    <w:rsid w:val="00846E4E"/>
    <w:rsid w:val="0086062D"/>
    <w:rsid w:val="00865CFE"/>
    <w:rsid w:val="00867C0D"/>
    <w:rsid w:val="00880D66"/>
    <w:rsid w:val="00882323"/>
    <w:rsid w:val="008A10E3"/>
    <w:rsid w:val="008D1B41"/>
    <w:rsid w:val="008E13C0"/>
    <w:rsid w:val="008E2143"/>
    <w:rsid w:val="008E4A13"/>
    <w:rsid w:val="00900864"/>
    <w:rsid w:val="009833D7"/>
    <w:rsid w:val="00984C3E"/>
    <w:rsid w:val="00997951"/>
    <w:rsid w:val="009A117F"/>
    <w:rsid w:val="009A3F96"/>
    <w:rsid w:val="009A6148"/>
    <w:rsid w:val="009D60D2"/>
    <w:rsid w:val="00A03426"/>
    <w:rsid w:val="00A17C8D"/>
    <w:rsid w:val="00A20B78"/>
    <w:rsid w:val="00A21E52"/>
    <w:rsid w:val="00A263AE"/>
    <w:rsid w:val="00A26473"/>
    <w:rsid w:val="00A30905"/>
    <w:rsid w:val="00A47E89"/>
    <w:rsid w:val="00A53182"/>
    <w:rsid w:val="00A578E8"/>
    <w:rsid w:val="00A64EAF"/>
    <w:rsid w:val="00A75A0C"/>
    <w:rsid w:val="00A81073"/>
    <w:rsid w:val="00AC1A57"/>
    <w:rsid w:val="00AE5ABB"/>
    <w:rsid w:val="00AF2601"/>
    <w:rsid w:val="00AF662A"/>
    <w:rsid w:val="00B0536F"/>
    <w:rsid w:val="00B13F16"/>
    <w:rsid w:val="00B14E98"/>
    <w:rsid w:val="00B33273"/>
    <w:rsid w:val="00B4086C"/>
    <w:rsid w:val="00B44C8F"/>
    <w:rsid w:val="00B73A02"/>
    <w:rsid w:val="00B73E94"/>
    <w:rsid w:val="00B84A45"/>
    <w:rsid w:val="00B87081"/>
    <w:rsid w:val="00B8763A"/>
    <w:rsid w:val="00BB59D3"/>
    <w:rsid w:val="00BD53A0"/>
    <w:rsid w:val="00BE1B3F"/>
    <w:rsid w:val="00BF358F"/>
    <w:rsid w:val="00C02706"/>
    <w:rsid w:val="00C11A1A"/>
    <w:rsid w:val="00C31CE8"/>
    <w:rsid w:val="00C63288"/>
    <w:rsid w:val="00C72398"/>
    <w:rsid w:val="00C74499"/>
    <w:rsid w:val="00C7475F"/>
    <w:rsid w:val="00C912AD"/>
    <w:rsid w:val="00CA7D0A"/>
    <w:rsid w:val="00CC490C"/>
    <w:rsid w:val="00CC53CD"/>
    <w:rsid w:val="00CD10F6"/>
    <w:rsid w:val="00CE339C"/>
    <w:rsid w:val="00CF1C06"/>
    <w:rsid w:val="00CF4434"/>
    <w:rsid w:val="00D0173F"/>
    <w:rsid w:val="00D11DA8"/>
    <w:rsid w:val="00D1269A"/>
    <w:rsid w:val="00D21E95"/>
    <w:rsid w:val="00D525FB"/>
    <w:rsid w:val="00D54629"/>
    <w:rsid w:val="00D5614D"/>
    <w:rsid w:val="00D562B3"/>
    <w:rsid w:val="00D575A3"/>
    <w:rsid w:val="00D62FA9"/>
    <w:rsid w:val="00D75606"/>
    <w:rsid w:val="00D913B7"/>
    <w:rsid w:val="00D97779"/>
    <w:rsid w:val="00DB4E3D"/>
    <w:rsid w:val="00DC3838"/>
    <w:rsid w:val="00DE6A75"/>
    <w:rsid w:val="00DF302D"/>
    <w:rsid w:val="00DF41F8"/>
    <w:rsid w:val="00E10A0A"/>
    <w:rsid w:val="00E1285A"/>
    <w:rsid w:val="00E23F66"/>
    <w:rsid w:val="00E320AC"/>
    <w:rsid w:val="00E42A22"/>
    <w:rsid w:val="00E56452"/>
    <w:rsid w:val="00E64CC3"/>
    <w:rsid w:val="00E77AC8"/>
    <w:rsid w:val="00E83917"/>
    <w:rsid w:val="00E85373"/>
    <w:rsid w:val="00E92AE4"/>
    <w:rsid w:val="00EB222F"/>
    <w:rsid w:val="00ED08AE"/>
    <w:rsid w:val="00EE06BD"/>
    <w:rsid w:val="00EE3E14"/>
    <w:rsid w:val="00EF1C63"/>
    <w:rsid w:val="00F204F4"/>
    <w:rsid w:val="00F23E1F"/>
    <w:rsid w:val="00F247D3"/>
    <w:rsid w:val="00F471AD"/>
    <w:rsid w:val="00F62CA0"/>
    <w:rsid w:val="00F67AC5"/>
    <w:rsid w:val="00F84109"/>
    <w:rsid w:val="00F8412B"/>
    <w:rsid w:val="00F95649"/>
    <w:rsid w:val="00F95D56"/>
    <w:rsid w:val="00FA199A"/>
    <w:rsid w:val="00FD4F66"/>
    <w:rsid w:val="00FE3E8F"/>
    <w:rsid w:val="00FF5BFF"/>
    <w:rsid w:val="054A037E"/>
    <w:rsid w:val="06555D37"/>
    <w:rsid w:val="083D3697"/>
    <w:rsid w:val="0C741652"/>
    <w:rsid w:val="0ED14B39"/>
    <w:rsid w:val="10CF71CE"/>
    <w:rsid w:val="1A2656A4"/>
    <w:rsid w:val="1C5E227A"/>
    <w:rsid w:val="1FFE32B4"/>
    <w:rsid w:val="249F6523"/>
    <w:rsid w:val="26964247"/>
    <w:rsid w:val="27320AD2"/>
    <w:rsid w:val="29DF01C7"/>
    <w:rsid w:val="2B8C79C6"/>
    <w:rsid w:val="2BB70874"/>
    <w:rsid w:val="38AA5930"/>
    <w:rsid w:val="3FFF1F44"/>
    <w:rsid w:val="45594A3D"/>
    <w:rsid w:val="47BC08E5"/>
    <w:rsid w:val="492F56F0"/>
    <w:rsid w:val="53144005"/>
    <w:rsid w:val="5D03088A"/>
    <w:rsid w:val="5EA52305"/>
    <w:rsid w:val="633B489B"/>
    <w:rsid w:val="63F92C4E"/>
    <w:rsid w:val="68E67F61"/>
    <w:rsid w:val="6A372C18"/>
    <w:rsid w:val="6D45564C"/>
    <w:rsid w:val="6DC347C2"/>
    <w:rsid w:val="7016507D"/>
    <w:rsid w:val="79BE06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批注文字 字符"/>
    <w:basedOn w:val="8"/>
    <w:link w:val="2"/>
    <w:qFormat/>
    <w:uiPriority w:val="0"/>
    <w:rPr>
      <w:kern w:val="2"/>
      <w:sz w:val="21"/>
    </w:rPr>
  </w:style>
  <w:style w:type="character" w:customStyle="1" w:styleId="13">
    <w:name w:val="批注主题 字符"/>
    <w:basedOn w:val="12"/>
    <w:link w:val="6"/>
    <w:qFormat/>
    <w:uiPriority w:val="0"/>
    <w:rPr>
      <w:b/>
      <w:bCs/>
      <w:kern w:val="2"/>
      <w:sz w:val="21"/>
    </w:rPr>
  </w:style>
  <w:style w:type="character" w:customStyle="1" w:styleId="14">
    <w:name w:val="批注框文本 字符"/>
    <w:basedOn w:val="8"/>
    <w:link w:val="3"/>
    <w:qFormat/>
    <w:uiPriority w:val="0"/>
    <w:rPr>
      <w:kern w:val="2"/>
      <w:sz w:val="18"/>
      <w:szCs w:val="18"/>
    </w:rPr>
  </w:style>
  <w:style w:type="paragraph" w:customStyle="1" w:styleId="15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899</Words>
  <Characters>1008</Characters>
  <Lines>9</Lines>
  <Paragraphs>2</Paragraphs>
  <TotalTime>393</TotalTime>
  <ScaleCrop>false</ScaleCrop>
  <LinksUpToDate>false</LinksUpToDate>
  <CharactersWithSpaces>1022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2017-11-27T08:59:00Z</dcterms:created>
  <dc:creator>He LiFang</dc:creator>
  <cp:lastModifiedBy>WPS_1721437671</cp:lastModifiedBy>
  <cp:lastPrinted>2025-07-31T08:30:53Z</cp:lastPrinted>
  <dcterms:modified xsi:type="dcterms:W3CDTF">2025-07-31T08:30:57Z</dcterms:modified>
  <dc:title>招标文件</dc:title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226746B3987E4264A73B5F5FC5AA3873_13</vt:lpwstr>
  </property>
  <property fmtid="{D5CDD505-2E9C-101B-9397-08002B2CF9AE}" pid="4" name="KSOTemplateDocerSaveRecord">
    <vt:lpwstr>eyJoZGlkIjoiOTI5MWEwZWNkYmMxMWRhZDkxOGYxMTA3YjQ4Y2Q0MjIiLCJ1c2VySWQiOiIxNjE2NDU1OTQ3In0=</vt:lpwstr>
  </property>
</Properties>
</file>