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73331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  <w:bookmarkStart w:id="2" w:name="_GoBack"/>
      <w:bookmarkStart w:id="0" w:name="_Toc465785686"/>
      <w:r>
        <w:rPr>
          <w:rFonts w:hint="eastAsia" w:ascii="宋体" w:hAnsi="宋体"/>
          <w:b/>
          <w:sz w:val="44"/>
          <w:szCs w:val="44"/>
          <w:lang w:val="zh-CN"/>
        </w:rPr>
        <w:t>江苏省第二中医院静息态脑功能研究</w:t>
      </w:r>
    </w:p>
    <w:p w14:paraId="5CDE410E"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新增服务器项目调研内容</w:t>
      </w:r>
      <w:bookmarkEnd w:id="0"/>
    </w:p>
    <w:bookmarkEnd w:id="2"/>
    <w:p w14:paraId="01520CDF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一、产品清单</w:t>
      </w:r>
    </w:p>
    <w:p w14:paraId="2AB447A3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tbl>
      <w:tblPr>
        <w:tblStyle w:val="4"/>
        <w:tblW w:w="78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39"/>
        <w:gridCol w:w="3583"/>
        <w:gridCol w:w="934"/>
        <w:gridCol w:w="733"/>
      </w:tblGrid>
      <w:tr w14:paraId="593E5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47F306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39" w:type="dxa"/>
            <w:vAlign w:val="center"/>
          </w:tcPr>
          <w:p w14:paraId="4E701490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3583" w:type="dxa"/>
            <w:vAlign w:val="center"/>
          </w:tcPr>
          <w:p w14:paraId="3CD1C6FB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采购要求</w:t>
            </w:r>
          </w:p>
        </w:tc>
        <w:tc>
          <w:tcPr>
            <w:tcW w:w="934" w:type="dxa"/>
            <w:vAlign w:val="center"/>
          </w:tcPr>
          <w:p w14:paraId="56CB6FE3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733" w:type="dxa"/>
            <w:vAlign w:val="center"/>
          </w:tcPr>
          <w:p w14:paraId="55903619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099D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6E12F1A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39" w:type="dxa"/>
            <w:vAlign w:val="center"/>
          </w:tcPr>
          <w:p w14:paraId="47D8C8FE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3583" w:type="dxa"/>
            <w:vAlign w:val="center"/>
          </w:tcPr>
          <w:p w14:paraId="62A39C3A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参见功能、性能、配置要求</w:t>
            </w:r>
          </w:p>
        </w:tc>
        <w:tc>
          <w:tcPr>
            <w:tcW w:w="934" w:type="dxa"/>
            <w:vAlign w:val="center"/>
          </w:tcPr>
          <w:p w14:paraId="39AD42C0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3" w:type="dxa"/>
            <w:vAlign w:val="center"/>
          </w:tcPr>
          <w:p w14:paraId="46E685E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15AADC56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07AB14E4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二、技术参数</w:t>
      </w:r>
    </w:p>
    <w:tbl>
      <w:tblPr>
        <w:tblW w:w="9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6000"/>
        <w:gridCol w:w="1080"/>
      </w:tblGrid>
      <w:tr w14:paraId="6984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9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AB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处理器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CF5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&gt;=2.40 GHz  16核心/32线程 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FC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颗</w:t>
            </w:r>
          </w:p>
        </w:tc>
      </w:tr>
      <w:tr w14:paraId="1B0A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A3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散热顺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48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热管风冷散热器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3F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</w:tr>
      <w:tr w14:paraId="18CD0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15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51F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X12DAI-N6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19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</w:tr>
      <w:tr w14:paraId="05FB8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DA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内存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D95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&gt;=32G DDR4 RECC  服务器内存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9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</w:tr>
      <w:tr w14:paraId="0C3E0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93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硬盘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3A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990PRO 2T SSD NV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9A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</w:tr>
      <w:tr w14:paraId="38355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CA4A42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B2E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&gt;=8T 企业级硬盘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E7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</w:tr>
      <w:tr w14:paraId="652E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97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显卡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F14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4090 24G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4A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</w:tr>
      <w:tr w14:paraId="3E5A6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35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机箱</w:t>
            </w:r>
          </w:p>
        </w:tc>
        <w:tc>
          <w:tcPr>
            <w:tcW w:w="6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1C8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塔式机箱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B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6516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2B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8C0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1200w 电源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B5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18EB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62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显示器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F0119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27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A1529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</w:tr>
      <w:tr w14:paraId="305D8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F2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键鼠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2454E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无线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3DAF3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</w:tr>
    </w:tbl>
    <w:p w14:paraId="6F9D0BF6">
      <w:pPr>
        <w:pStyle w:val="6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36172C1D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三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、服务要求</w:t>
      </w:r>
    </w:p>
    <w:p w14:paraId="23AF278A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1、质保期：供应商报价时须承诺所供货物的免费质保期为三年（自验收报告签字确认日起，开始进入质保期）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78B40F0F">
      <w:pPr>
        <w:spacing w:line="560" w:lineRule="exact"/>
        <w:ind w:firstLine="560" w:firstLineChars="20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2、服务响应时间：在接到服务请求1个小时内到达现场进行服务及保障。</w:t>
      </w:r>
    </w:p>
    <w:p w14:paraId="5FE2EA4F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四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、项目实施要求</w:t>
      </w:r>
    </w:p>
    <w:p w14:paraId="54CC26D9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1、项目实施时间：签订合同之日起1个月内。</w:t>
      </w:r>
    </w:p>
    <w:p w14:paraId="0EE1C3E1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2、因采购人原因造成项目实施延期的，项目工期由采购人、供应商协商确定。</w:t>
      </w:r>
    </w:p>
    <w:p w14:paraId="137C540A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eastAsia="zh-CN"/>
        </w:rPr>
        <w:t>五</w:t>
      </w: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、付款条件</w:t>
      </w:r>
    </w:p>
    <w:p w14:paraId="7B3C0CA2">
      <w:pPr>
        <w:spacing w:line="560" w:lineRule="exact"/>
        <w:ind w:firstLine="560" w:firstLineChars="200"/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验收并合格后，支付合同总额的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90</w:t>
      </w:r>
      <w:r>
        <w:rPr>
          <w:rFonts w:hint="eastAsia" w:ascii="宋体" w:hAnsi="宋体" w:cs="仿宋_GB2312"/>
          <w:color w:val="000000"/>
          <w:sz w:val="28"/>
          <w:szCs w:val="28"/>
        </w:rPr>
        <w:t>%</w:t>
      </w:r>
      <w:r>
        <w:rPr>
          <w:rFonts w:hint="eastAsia" w:ascii="宋体" w:hAnsi="宋体" w:cs="仿宋_GB2312"/>
          <w:color w:val="000000"/>
          <w:sz w:val="28"/>
          <w:szCs w:val="28"/>
          <w:lang w:eastAsia="zh-CN"/>
        </w:rPr>
        <w:t>，一年后支付合同总额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10%。</w:t>
      </w:r>
    </w:p>
    <w:p w14:paraId="220AF9A4">
      <w:p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  <w:t>六、现场调研</w:t>
      </w:r>
    </w:p>
    <w:p w14:paraId="56342D0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29E9212">
      <w:pPr>
        <w:spacing w:line="560" w:lineRule="exact"/>
        <w:ind w:firstLine="560" w:firstLineChars="200"/>
        <w:rPr>
          <w:rFonts w:hint="default" w:ascii="宋体" w:hAnsi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项目具体情况请查看现场，联系电话：唐工 13222777718。</w:t>
      </w:r>
    </w:p>
    <w:bookmarkEnd w:id="1"/>
    <w:p w14:paraId="3E97F1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NTY2ZTUwZDFiNGIwMTQyY2QwNjkxYTlmY2E0NzYifQ=="/>
  </w:docVars>
  <w:rsids>
    <w:rsidRoot w:val="2EE127D2"/>
    <w:rsid w:val="259F4754"/>
    <w:rsid w:val="2EE127D2"/>
    <w:rsid w:val="604D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1161</Words>
  <Characters>1292</Characters>
  <Lines>0</Lines>
  <Paragraphs>0</Paragraphs>
  <TotalTime>6</TotalTime>
  <ScaleCrop>false</ScaleCrop>
  <LinksUpToDate>false</LinksUpToDate>
  <CharactersWithSpaces>1301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2024-10-24T06:12:00Z</dcterms:created>
  <dc:creator>施吉利</dc:creator>
  <cp:lastModifiedBy>施吉利</cp:lastModifiedBy>
  <dcterms:modified xsi:type="dcterms:W3CDTF">2024-11-18T00:58:50Z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C33824F7DF1348AEBA108FDEE0C3B932_13</vt:lpwstr>
  </property>
</Properties>
</file>