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</w:pPr>
      <w:r>
        <w:rPr>
          <w:rFonts w:hint="eastAsia" w:ascii="宋体" w:hAnsi="宋体" w:cs="宋体"/>
          <w:sz w:val="28"/>
          <w:szCs w:val="28"/>
        </w:rPr>
        <w:t>被服类招标需求</w:t>
      </w:r>
    </w:p>
    <w:tbl>
      <w:tblPr>
        <w:tblStyle w:val="5"/>
        <w:tblW w:w="538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239"/>
        <w:gridCol w:w="839"/>
        <w:gridCol w:w="658"/>
        <w:gridCol w:w="658"/>
        <w:gridCol w:w="680"/>
        <w:gridCol w:w="737"/>
        <w:gridCol w:w="2489"/>
        <w:gridCol w:w="13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规格CM(缩水后）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单价</w:t>
            </w: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金额</w:t>
            </w:r>
          </w:p>
        </w:tc>
        <w:tc>
          <w:tcPr>
            <w:tcW w:w="135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参数</w:t>
            </w:r>
          </w:p>
        </w:tc>
        <w:tc>
          <w:tcPr>
            <w:tcW w:w="7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款式参考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男女医生长袖工作服（提供样品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S-4XL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Style w:val="7"/>
                <w:rFonts w:hint="default"/>
              </w:rPr>
              <w:t>特体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件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面料65/35,45/2*21,138*71双面斜纹面料，</w:t>
            </w:r>
          </w:p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色牢度（耐汗渍、耐摩擦、耐氯漂）≥4级</w:t>
            </w:r>
          </w:p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水洗变化率、可分解芳香胺染料，甲醛含量,PH值符合国家标准GB/1804-2010B类要求，</w:t>
            </w:r>
          </w:p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胸前需要印院名，</w:t>
            </w:r>
          </w:p>
          <w:p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附成衣或面料检测报告</w:t>
            </w:r>
          </w:p>
        </w:tc>
        <w:tc>
          <w:tcPr>
            <w:tcW w:w="745" w:type="pc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西服领，衬衫袖口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Style w:val="8"/>
                <w:rFonts w:hint="default"/>
              </w:rPr>
              <w:t>护士长袖工作服（提供样品）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/>
              </w:rPr>
            </w:pPr>
            <w:r>
              <w:rPr>
                <w:rStyle w:val="8"/>
                <w:rFonts w:hint="default"/>
              </w:rPr>
              <w:t>S-4XL</w:t>
            </w:r>
          </w:p>
          <w:p>
            <w:pPr>
              <w:widowControl/>
              <w:jc w:val="center"/>
              <w:textAlignment w:val="center"/>
              <w:rPr>
                <w:rStyle w:val="7"/>
                <w:rFonts w:hint="default"/>
              </w:rPr>
            </w:pPr>
            <w:r>
              <w:rPr>
                <w:rStyle w:val="8"/>
                <w:rFonts w:hint="default"/>
              </w:rPr>
              <w:t>特体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件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190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立领偏开，暗门襟，衬衫袖口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护士裤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/>
              </w:rPr>
            </w:pPr>
            <w:r>
              <w:rPr>
                <w:rStyle w:val="8"/>
                <w:rFonts w:hint="default"/>
              </w:rPr>
              <w:t>S-4XL</w:t>
            </w:r>
          </w:p>
          <w:p>
            <w:pPr>
              <w:widowControl/>
              <w:jc w:val="center"/>
              <w:textAlignment w:val="center"/>
              <w:rPr>
                <w:rStyle w:val="7"/>
                <w:rFonts w:hint="default"/>
              </w:rPr>
            </w:pPr>
            <w:r>
              <w:rPr>
                <w:rStyle w:val="8"/>
                <w:rFonts w:hint="default"/>
              </w:rPr>
              <w:t>特体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件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腰松紧，抽带，两侧口袋，裤腿中缝切线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护士帽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/>
              </w:rPr>
            </w:pPr>
            <w:r>
              <w:rPr>
                <w:rStyle w:val="8"/>
                <w:rFonts w:hint="default"/>
              </w:rPr>
              <w:t>S-4XL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Style w:val="8"/>
                <w:rFonts w:hint="default"/>
              </w:rPr>
              <w:t>特体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顶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男医生短袖工作服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/>
              </w:rPr>
            </w:pPr>
            <w:r>
              <w:rPr>
                <w:rStyle w:val="8"/>
                <w:rFonts w:hint="default"/>
              </w:rPr>
              <w:t>S-4XL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Style w:val="8"/>
                <w:rFonts w:hint="default"/>
              </w:rPr>
              <w:t>特体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件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185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面料65/35,23*23,104*61平纹面料，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色牢度（耐汗渍、耐摩擦、耐氯漂）≥4级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水洗变化率、可分解芳香胺染料，甲醛含量,PH值符合国家标准GB/1804-2010B类，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需要印院名，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附成衣或检测报告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西服领，短款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女医生短袖工作服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/>
              </w:rPr>
            </w:pPr>
            <w:r>
              <w:rPr>
                <w:rStyle w:val="8"/>
                <w:rFonts w:hint="default"/>
              </w:rPr>
              <w:t>S-4XL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Style w:val="8"/>
                <w:rFonts w:hint="default"/>
              </w:rPr>
              <w:t>特体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件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西服领，长款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护士短袖工作服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/>
              </w:rPr>
            </w:pPr>
            <w:r>
              <w:rPr>
                <w:rStyle w:val="8"/>
                <w:rFonts w:hint="default"/>
              </w:rPr>
              <w:t>S-4XL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Style w:val="8"/>
                <w:rFonts w:hint="default"/>
              </w:rPr>
              <w:t>特体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件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同冬装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5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北圩路门诊部口腔内穿衣（定制，提供样品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进口高端抗静电</w:t>
            </w:r>
            <w:r>
              <w:rPr>
                <w:rStyle w:val="8"/>
                <w:rFonts w:hint="default"/>
              </w:rPr>
              <w:t>S-4XL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件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</w:rPr>
              <w:t>聚脂纤维85%，棉15%，内置抗静电丝，静电压半衰期合格，克重≥225克/平方，经编微弹面料，耐水洗、耐酸汗渍、耐碱汗渍、耐氯漂色牢度、耐干磨色牢度≥4级，缩水率≤2，甲醛、PH值、可分解致癌芳香胺符合GB18401-2010B类，国家标准。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圆领，肩开口钉扣，袖口螺纹，衣下摆两侧开叉出来，裤腰松紧抽带，两侧插袋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北圩路门诊部男女医生长袖（定制，提供样品）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default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进口高端抗静电</w:t>
            </w:r>
            <w:r>
              <w:rPr>
                <w:rStyle w:val="8"/>
                <w:rFonts w:hint="default"/>
              </w:rPr>
              <w:t>S-4XL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件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numPr>
                <w:ilvl w:val="0"/>
                <w:numId w:val="3"/>
              </w:num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面料成分：</w:t>
            </w:r>
            <w:r>
              <w:rPr>
                <w:rFonts w:ascii="宋体" w:hAnsi="宋体" w:cs="宋体"/>
              </w:rPr>
              <w:t>93%</w:t>
            </w:r>
            <w:r>
              <w:rPr>
                <w:rFonts w:hint="eastAsia" w:ascii="宋体" w:hAnsi="宋体" w:cs="宋体"/>
              </w:rPr>
              <w:t>聚酯纤维</w:t>
            </w:r>
            <w:r>
              <w:rPr>
                <w:rFonts w:ascii="宋体" w:hAnsi="宋体" w:cs="宋体"/>
              </w:rPr>
              <w:t>7%</w:t>
            </w:r>
            <w:r>
              <w:rPr>
                <w:rFonts w:hint="eastAsia" w:ascii="宋体" w:hAnsi="宋体" w:cs="宋体"/>
              </w:rPr>
              <w:t>棉（±2）</w:t>
            </w:r>
          </w:p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2、抗静电性能洗前，洗后，优异</w:t>
            </w:r>
          </w:p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3、克重≥</w:t>
            </w:r>
            <w:r>
              <w:rPr>
                <w:rFonts w:ascii="宋体" w:hAnsi="宋体" w:cs="宋体"/>
              </w:rPr>
              <w:t>2</w:t>
            </w:r>
            <w:r>
              <w:rPr>
                <w:rFonts w:hint="eastAsia" w:ascii="宋体" w:hAnsi="宋体" w:cs="宋体"/>
              </w:rPr>
              <w:t>30</w:t>
            </w:r>
            <w:r>
              <w:rPr>
                <w:rFonts w:ascii="宋体" w:hAnsi="宋体" w:cs="宋体"/>
              </w:rPr>
              <w:t>g/</w:t>
            </w:r>
            <w:r>
              <w:rPr>
                <w:rFonts w:hint="eastAsia" w:ascii="宋体" w:hAnsi="宋体" w:cs="宋体"/>
              </w:rPr>
              <w:t>㎡，</w:t>
            </w:r>
          </w:p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4、甲醛、</w:t>
            </w:r>
            <w:r>
              <w:rPr>
                <w:rFonts w:ascii="宋体" w:hAnsi="宋体" w:cs="宋体"/>
              </w:rPr>
              <w:t>PH</w:t>
            </w:r>
            <w:r>
              <w:rPr>
                <w:rFonts w:hint="eastAsia" w:ascii="宋体" w:hAnsi="宋体" w:cs="宋体"/>
              </w:rPr>
              <w:t>值、可分解致癌芳香胺等符合GB18401-2010《国家纺织品基本安全技术规范》 B 类产品要求。</w:t>
            </w:r>
          </w:p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5、 色牢度（耐汗渍、耐摩擦、耐氯漂）≥4级 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6、附成衣或面料检测报告 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西服领，口袋为暗插袋，男医生袖口有袖袢，女医生两侧腰带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手术室洗手衣裤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S-4XL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件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pStyle w:val="2"/>
              <w:ind w:left="0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1、面料：60%棉、40%聚酯纤维。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2、纱支：21*21，密度：108*58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3、甲醛含量、PH值、可分解致癌芳香胺等符合GB18401-2010《国家纺织品基本安全技术规范》 B 类产品要求 。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V领，领口袋口不同颜色区分大小，裤要松紧+抽带，抽带锁眼处加固挡眼布固定，两侧插袋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手术衣（提供样品）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衣长140.全围140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件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、耐氯洗漂消毒，耐皂洗色牢度4级。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、耐水、耐酸汗渍、耐碱汗渍、耐干摩擦色牢度≥4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、耐高温洗涤，耐高温消毒，不起球、落絮少。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附成衣或面料检测报告</w:t>
            </w:r>
          </w:p>
        </w:tc>
        <w:tc>
          <w:tcPr>
            <w:tcW w:w="7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全包围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治疗巾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90*60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单层中单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210*130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双层中单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220*185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双层治疗巾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85*55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剖腹单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360*220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距上方120处切口，切口大小45*8，切口上端蓝色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洞巾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140*140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中间直径20公分圆孔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大包布（提供样品）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120*120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1、面料：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0%棉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2、纱支：21*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16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，密度：1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28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*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3、甲醛含量、PH值、可分解致癌芳香胺等符合GB18401-2010《国家纺织品基本安全技术规范》B类产品要求。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、耐氯洗漂消毒，耐皂洗色牢度4级。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、耐水、耐酸汗渍、耐碱汗渍、耐干摩擦色牢度≥4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，附检测报告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、耐高温洗涤，耐高温消毒，不起球、落絮少。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包布面料检测报告</w:t>
            </w:r>
          </w:p>
        </w:tc>
        <w:tc>
          <w:tcPr>
            <w:tcW w:w="7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器械包布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180*150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中包布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100*100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小包布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80*80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条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被套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240*160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床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同床罩材质</w:t>
            </w:r>
          </w:p>
        </w:tc>
        <w:tc>
          <w:tcPr>
            <w:tcW w:w="7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被芯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常规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床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after="240"/>
              <w:rPr>
                <w:szCs w:val="21"/>
              </w:rPr>
            </w:pPr>
            <w:r>
              <w:rPr>
                <w:rFonts w:hint="eastAsia"/>
                <w:szCs w:val="21"/>
              </w:rPr>
              <w:t>面全棉</w:t>
            </w:r>
          </w:p>
          <w:p>
            <w:pPr>
              <w:spacing w:after="240"/>
              <w:rPr>
                <w:szCs w:val="21"/>
              </w:rPr>
            </w:pPr>
            <w:r>
              <w:rPr>
                <w:rFonts w:hint="eastAsia"/>
                <w:szCs w:val="21"/>
              </w:rPr>
              <w:t>2、纤维含量（填充物）：</w:t>
            </w:r>
            <w:r>
              <w:rPr>
                <w:rFonts w:hint="eastAsia"/>
                <w:b/>
                <w:bCs/>
                <w:szCs w:val="21"/>
              </w:rPr>
              <w:t>聚酯纤维100%；填充整张羽丝棉600g/m2</w:t>
            </w:r>
            <w:r>
              <w:rPr>
                <w:rFonts w:hint="eastAsia"/>
                <w:szCs w:val="21"/>
              </w:rPr>
              <w:t>，电脑绗缝，耐工业洗涤不变形，蓬松性佳。</w:t>
            </w:r>
          </w:p>
          <w:p>
            <w:pPr>
              <w:spacing w:after="240"/>
              <w:rPr>
                <w:szCs w:val="21"/>
              </w:rPr>
            </w:pPr>
            <w:r>
              <w:rPr>
                <w:rFonts w:hint="eastAsia"/>
                <w:szCs w:val="21"/>
              </w:rPr>
              <w:t>3.甲醛含量、PH值、可分解致癌芳香胺等符合GB18401-2010《国家纺织品基本安全技术规范》 B 类产品要求。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枕芯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常规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床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枕套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74*47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床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after="240"/>
              <w:rPr>
                <w:szCs w:val="21"/>
              </w:rPr>
            </w:pPr>
            <w:r>
              <w:rPr>
                <w:rFonts w:hint="eastAsia"/>
                <w:szCs w:val="21"/>
              </w:rPr>
              <w:t>55%棉/45%聚酯纤维（±3），纱支32*21 密度140*75（±3）。</w:t>
            </w:r>
          </w:p>
          <w:p>
            <w:pPr>
              <w:spacing w:after="240"/>
              <w:rPr>
                <w:szCs w:val="21"/>
              </w:rPr>
            </w:pPr>
            <w:r>
              <w:rPr>
                <w:rFonts w:hint="eastAsia"/>
                <w:szCs w:val="21"/>
              </w:rPr>
              <w:t>2、甲醛含量、PH值、可分解致癌芳香胺等符合GB18401-2010《国家纺织品基本安全技术规范》 B 类产品要求 。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Cs w:val="21"/>
              </w:rPr>
              <w:t>3、耐次氯酸盐漂白色牢度，耐皂洗色牢度≥4级，耐水、耐酸汗渍、耐碱汗渍、耐摩擦色牢度≥4。颜色蓝色，付成品或面料检测报告</w:t>
            </w:r>
          </w:p>
        </w:tc>
        <w:tc>
          <w:tcPr>
            <w:tcW w:w="7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床单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2.85*1.6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床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床罩（提供样品）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常规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床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357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床罩(开孔，木耳边）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200*88+10*55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床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7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木耳边，四周压筋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病员服（上衣）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S-4XL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7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>
              <w:rPr>
                <w:rFonts w:hint="eastAsia"/>
                <w:sz w:val="18"/>
                <w:szCs w:val="18"/>
              </w:rPr>
              <w:t>0%涤40%棉，纱支TEX（29+</w:t>
            </w: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9/</w:t>
            </w: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）*30（±</w:t>
            </w:r>
            <w:r>
              <w:rPr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），密度（根/</w:t>
            </w:r>
            <w:r>
              <w:rPr>
                <w:sz w:val="18"/>
                <w:szCs w:val="18"/>
              </w:rPr>
              <w:t>10</w:t>
            </w:r>
            <w:r>
              <w:rPr>
                <w:rFonts w:hint="eastAsia"/>
                <w:sz w:val="18"/>
                <w:szCs w:val="18"/>
              </w:rPr>
              <w:t>cm）280*240（±</w:t>
            </w:r>
            <w:r>
              <w:rPr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）色织条，</w:t>
            </w:r>
          </w:p>
          <w:p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甲醛、PH值符合GB18401-2010B类，</w:t>
            </w:r>
          </w:p>
          <w:p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耐干磨、耐湿，磨色牢度达到≥4级，</w:t>
            </w:r>
          </w:p>
          <w:p>
            <w:pPr>
              <w:jc w:val="left"/>
              <w:rPr>
                <w:sz w:val="18"/>
                <w:szCs w:val="18"/>
              </w:rPr>
            </w:pP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上衣肩袖前后开片订扣，裤腿两侧开票钉扣，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病员服（裤子）</w:t>
            </w:r>
          </w:p>
        </w:tc>
        <w:tc>
          <w:tcPr>
            <w:tcW w:w="45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S-4XL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7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毛巾被</w:t>
            </w:r>
          </w:p>
        </w:tc>
        <w:tc>
          <w:tcPr>
            <w:tcW w:w="45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180*80</w:t>
            </w:r>
          </w:p>
        </w:tc>
        <w:tc>
          <w:tcPr>
            <w:tcW w:w="35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条</w:t>
            </w: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全棉，900克</w:t>
            </w:r>
          </w:p>
        </w:tc>
        <w:tc>
          <w:tcPr>
            <w:tcW w:w="7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7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总价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45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</w:tbl>
    <w:p>
      <w:pPr>
        <w:rPr>
          <w:rFonts w:ascii="宋体" w:hAnsi="宋体" w:cs="宋体"/>
          <w:sz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B449DC"/>
    <w:multiLevelType w:val="singleLevel"/>
    <w:tmpl w:val="88B449D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8D55B5E"/>
    <w:multiLevelType w:val="singleLevel"/>
    <w:tmpl w:val="D8D55B5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1E5D4B4B"/>
    <w:multiLevelType w:val="singleLevel"/>
    <w:tmpl w:val="1E5D4B4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NiNTg5ODAwOTNjZDQ1MTBjMWQ4ZDg3NmYyNTllZjIifQ=="/>
  </w:docVars>
  <w:rsids>
    <w:rsidRoot w:val="281D3373"/>
    <w:rsid w:val="00156157"/>
    <w:rsid w:val="001E4558"/>
    <w:rsid w:val="00263121"/>
    <w:rsid w:val="002E620C"/>
    <w:rsid w:val="005C017B"/>
    <w:rsid w:val="007E34D8"/>
    <w:rsid w:val="00873415"/>
    <w:rsid w:val="00A459B5"/>
    <w:rsid w:val="00AD5FF7"/>
    <w:rsid w:val="00AE5F1E"/>
    <w:rsid w:val="00B5446C"/>
    <w:rsid w:val="00D55AAE"/>
    <w:rsid w:val="00ED5AD5"/>
    <w:rsid w:val="00F02727"/>
    <w:rsid w:val="06166AB1"/>
    <w:rsid w:val="281D3373"/>
    <w:rsid w:val="3C42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semiHidden/>
    <w:qFormat/>
    <w:uiPriority w:val="0"/>
    <w:pPr>
      <w:ind w:left="1260"/>
    </w:p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3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1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页眉 Char"/>
    <w:basedOn w:val="6"/>
    <w:link w:val="4"/>
    <w:uiPriority w:val="0"/>
    <w:rPr>
      <w:kern w:val="2"/>
      <w:sz w:val="18"/>
      <w:szCs w:val="18"/>
    </w:rPr>
  </w:style>
  <w:style w:type="character" w:customStyle="1" w:styleId="10">
    <w:name w:val="页脚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SimSun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7</Pages>
  <Words>357</Words>
  <Characters>2041</Characters>
  <Lines>17</Lines>
  <Paragraphs>4</Paragraphs>
  <TotalTime>54</TotalTime>
  <ScaleCrop>false</ScaleCrop>
  <LinksUpToDate>false</LinksUpToDate>
  <CharactersWithSpaces>2394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2023-11-29T01:42:00Z</dcterms:created>
  <dc:creator>纸欣追梦蝶￡</dc:creator>
  <cp:lastModifiedBy>WPS_1591318262</cp:lastModifiedBy>
  <cp:lastPrinted>2023-11-29T02:09:00Z</cp:lastPrinted>
  <dcterms:modified xsi:type="dcterms:W3CDTF">2023-12-19T03:19:55Z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D01EC5E30FED46FF8D6760B7ECA50878_13</vt:lpwstr>
  </property>
</Properties>
</file>