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rFonts w:hint="eastAsia" w:ascii="方正小标宋_GBK" w:eastAsia="方正小标宋_GBK" w:cs="宋体"/>
          <w:sz w:val="36"/>
          <w:szCs w:val="36"/>
        </w:rPr>
        <w:t>2016年度</w:t>
      </w:r>
      <w:r>
        <w:rPr>
          <w:rFonts w:hint="eastAsia" w:ascii="方正小标宋_GBK" w:eastAsia="方正小标宋_GBK" w:cs="宋体"/>
          <w:sz w:val="36"/>
          <w:szCs w:val="36"/>
          <w:lang w:val="en-US" w:eastAsia="zh-CN"/>
        </w:rPr>
        <w:t>獐宝</w:t>
      </w:r>
      <w:r>
        <w:rPr>
          <w:rFonts w:hint="eastAsia" w:ascii="方正小标宋_GBK" w:eastAsia="方正小标宋_GBK" w:cs="宋体"/>
          <w:sz w:val="36"/>
          <w:szCs w:val="36"/>
        </w:rPr>
        <w:t>专项课题申报指南</w:t>
      </w:r>
    </w:p>
    <w:p>
      <w:pPr>
        <w:rPr>
          <w:rFonts w:hint="eastAsia" w:ascii="方正小标宋_GBK" w:eastAsia="方正小标宋_GBK" w:cs="宋体"/>
          <w:sz w:val="30"/>
          <w:szCs w:val="30"/>
        </w:rPr>
      </w:pPr>
      <w:r>
        <w:rPr>
          <w:rFonts w:hint="eastAsia" w:ascii="方正小标宋_GBK" w:eastAsia="方正小标宋_GBK" w:cs="宋体"/>
          <w:sz w:val="36"/>
          <w:szCs w:val="36"/>
          <w:lang w:val="en-US" w:eastAsia="zh-CN"/>
        </w:rPr>
        <w:t xml:space="preserve">   </w:t>
      </w:r>
      <w:r>
        <w:rPr>
          <w:rFonts w:hint="eastAsia" w:ascii="方正小标宋_GBK" w:eastAsia="方正小标宋_GBK" w:cs="宋体"/>
          <w:sz w:val="30"/>
          <w:szCs w:val="30"/>
          <w:lang w:val="en-US" w:eastAsia="zh-CN"/>
        </w:rPr>
        <w:t xml:space="preserve"> 按照《南京中医药大学第二附属医院科研基金管理办法》（附件一），2016年度院内科研项目申报工作，通知如下：</w:t>
      </w:r>
    </w:p>
    <w:p>
      <w:pPr>
        <w:numPr>
          <w:ilvl w:val="0"/>
          <w:numId w:val="1"/>
        </w:numPr>
        <w:rPr>
          <w:rFonts w:hint="eastAsia" w:ascii="方正小标宋_GBK" w:eastAsia="方正小标宋_GBK" w:cs="宋体"/>
          <w:sz w:val="30"/>
          <w:szCs w:val="30"/>
          <w:lang w:val="en-US" w:eastAsia="zh-CN"/>
        </w:rPr>
      </w:pPr>
      <w:r>
        <w:rPr>
          <w:rFonts w:hint="eastAsia" w:ascii="方正小标宋_GBK" w:eastAsia="方正小标宋_GBK" w:cs="宋体"/>
          <w:sz w:val="30"/>
          <w:szCs w:val="30"/>
          <w:lang w:val="en-US" w:eastAsia="zh-CN"/>
        </w:rPr>
        <w:t>申报方向</w:t>
      </w:r>
    </w:p>
    <w:p>
      <w:pPr>
        <w:numPr>
          <w:ilvl w:val="0"/>
          <w:numId w:val="0"/>
        </w:numPr>
        <w:rPr>
          <w:rFonts w:hint="eastAsia" w:ascii="方正小标宋_GBK" w:eastAsia="方正小标宋_GBK" w:cs="宋体"/>
          <w:sz w:val="30"/>
          <w:szCs w:val="30"/>
          <w:lang w:val="en-US" w:eastAsia="zh-CN"/>
        </w:rPr>
      </w:pPr>
      <w:r>
        <w:rPr>
          <w:rFonts w:hint="eastAsia" w:ascii="方正小标宋_GBK" w:eastAsia="方正小标宋_GBK" w:cs="宋体"/>
          <w:sz w:val="30"/>
          <w:szCs w:val="30"/>
          <w:lang w:val="en-US" w:eastAsia="zh-CN"/>
        </w:rPr>
        <w:t>方向一：药物药理、毒理实验</w:t>
      </w:r>
    </w:p>
    <w:p>
      <w:pPr>
        <w:numPr>
          <w:ilvl w:val="0"/>
          <w:numId w:val="0"/>
        </w:numPr>
        <w:rPr>
          <w:rFonts w:hint="eastAsia" w:ascii="方正小标宋_GBK" w:eastAsia="方正小标宋_GBK" w:cs="宋体"/>
          <w:sz w:val="30"/>
          <w:szCs w:val="30"/>
          <w:lang w:val="en-US" w:eastAsia="zh-CN"/>
        </w:rPr>
      </w:pPr>
      <w:r>
        <w:rPr>
          <w:rFonts w:hint="eastAsia" w:ascii="方正小标宋_GBK" w:eastAsia="方正小标宋_GBK" w:cs="宋体"/>
          <w:sz w:val="30"/>
          <w:szCs w:val="30"/>
          <w:lang w:val="en-US" w:eastAsia="zh-CN"/>
        </w:rPr>
        <w:t>方向二：小儿消化疾病方向</w:t>
      </w:r>
    </w:p>
    <w:p>
      <w:pPr>
        <w:numPr>
          <w:ilvl w:val="0"/>
          <w:numId w:val="0"/>
        </w:numPr>
        <w:rPr>
          <w:rFonts w:hint="eastAsia" w:ascii="方正小标宋_GBK" w:eastAsia="方正小标宋_GBK" w:cs="宋体"/>
          <w:sz w:val="30"/>
          <w:szCs w:val="30"/>
          <w:lang w:val="en-US" w:eastAsia="zh-CN"/>
        </w:rPr>
      </w:pPr>
      <w:r>
        <w:rPr>
          <w:rFonts w:hint="eastAsia" w:ascii="方正小标宋_GBK" w:eastAsia="方正小标宋_GBK" w:cs="宋体"/>
          <w:sz w:val="30"/>
          <w:szCs w:val="30"/>
          <w:lang w:val="en-US" w:eastAsia="zh-CN"/>
        </w:rPr>
        <w:t>方向三：肿瘤放化疗后、术后方向 </w:t>
      </w:r>
    </w:p>
    <w:p>
      <w:pPr>
        <w:numPr>
          <w:ilvl w:val="0"/>
          <w:numId w:val="0"/>
        </w:numPr>
        <w:rPr>
          <w:rFonts w:hint="eastAsia" w:ascii="方正小标宋_GBK" w:eastAsia="方正小标宋_GBK" w:cs="宋体"/>
          <w:sz w:val="30"/>
          <w:szCs w:val="30"/>
          <w:lang w:val="en-US" w:eastAsia="zh-CN"/>
        </w:rPr>
      </w:pPr>
      <w:r>
        <w:rPr>
          <w:rFonts w:hint="eastAsia" w:ascii="方正小标宋_GBK" w:eastAsia="方正小标宋_GBK" w:cs="宋体"/>
          <w:sz w:val="30"/>
          <w:szCs w:val="30"/>
          <w:lang w:val="en-US" w:eastAsia="zh-CN"/>
        </w:rPr>
        <w:t>方向四：胃癌前期病变方向</w:t>
      </w:r>
    </w:p>
    <w:p>
      <w:pPr>
        <w:numPr>
          <w:ilvl w:val="0"/>
          <w:numId w:val="0"/>
        </w:numPr>
        <w:rPr>
          <w:rFonts w:hint="eastAsia" w:ascii="方正小标宋_GBK" w:eastAsia="方正小标宋_GBK" w:cs="宋体"/>
          <w:sz w:val="30"/>
          <w:szCs w:val="30"/>
          <w:lang w:val="en-US" w:eastAsia="zh-CN"/>
        </w:rPr>
      </w:pPr>
      <w:r>
        <w:rPr>
          <w:rFonts w:hint="eastAsia" w:ascii="方正小标宋_GBK" w:eastAsia="方正小标宋_GBK" w:cs="宋体"/>
          <w:sz w:val="30"/>
          <w:szCs w:val="30"/>
          <w:lang w:val="en-US" w:eastAsia="zh-CN"/>
        </w:rPr>
        <w:t>方向五：改善免疫力方向</w:t>
      </w:r>
    </w:p>
    <w:p>
      <w:pPr>
        <w:numPr>
          <w:ilvl w:val="0"/>
          <w:numId w:val="0"/>
        </w:numPr>
        <w:rPr>
          <w:rFonts w:hint="eastAsia" w:ascii="方正小标宋_GBK" w:eastAsia="方正小标宋_GBK" w:cs="宋体"/>
          <w:sz w:val="30"/>
          <w:szCs w:val="30"/>
          <w:lang w:val="en-US" w:eastAsia="zh-CN"/>
        </w:rPr>
      </w:pPr>
      <w:r>
        <w:rPr>
          <w:rFonts w:hint="eastAsia" w:ascii="方正小标宋_GBK" w:eastAsia="方正小标宋_GBK" w:cs="宋体"/>
          <w:sz w:val="30"/>
          <w:szCs w:val="30"/>
          <w:lang w:val="en-US" w:eastAsia="zh-CN"/>
        </w:rPr>
        <w:t>方向六：产妇产后调养方向</w:t>
      </w:r>
    </w:p>
    <w:p>
      <w:pPr>
        <w:numPr>
          <w:ilvl w:val="0"/>
          <w:numId w:val="0"/>
        </w:numPr>
        <w:rPr>
          <w:rFonts w:hint="eastAsia" w:ascii="方正小标宋_GBK" w:eastAsia="方正小标宋_GBK" w:cs="宋体"/>
          <w:sz w:val="30"/>
          <w:szCs w:val="30"/>
          <w:lang w:val="en-US" w:eastAsia="zh-CN"/>
        </w:rPr>
      </w:pPr>
      <w:r>
        <w:rPr>
          <w:rFonts w:hint="eastAsia" w:ascii="方正小标宋_GBK" w:eastAsia="方正小标宋_GBK" w:cs="宋体"/>
          <w:sz w:val="30"/>
          <w:szCs w:val="30"/>
          <w:lang w:val="en-US" w:eastAsia="zh-CN"/>
        </w:rPr>
        <w:t>方向七：脾虚型消化疾病方向</w:t>
      </w:r>
    </w:p>
    <w:p>
      <w:pPr>
        <w:numPr>
          <w:ilvl w:val="0"/>
          <w:numId w:val="0"/>
        </w:numPr>
        <w:rPr>
          <w:rFonts w:hint="eastAsia" w:ascii="方正小标宋_GBK" w:eastAsia="方正小标宋_GBK" w:cs="宋体"/>
          <w:sz w:val="30"/>
          <w:szCs w:val="30"/>
          <w:lang w:val="en-US" w:eastAsia="zh-CN"/>
        </w:rPr>
      </w:pPr>
      <w:r>
        <w:rPr>
          <w:rFonts w:hint="eastAsia" w:ascii="方正小标宋_GBK" w:eastAsia="方正小标宋_GBK" w:cs="宋体"/>
          <w:sz w:val="30"/>
          <w:szCs w:val="30"/>
          <w:lang w:val="en-US" w:eastAsia="zh-CN"/>
        </w:rPr>
        <w:t>方向八：中医药养身方向</w:t>
      </w:r>
    </w:p>
    <w:p>
      <w:pPr>
        <w:numPr>
          <w:ilvl w:val="0"/>
          <w:numId w:val="1"/>
        </w:numPr>
        <w:rPr>
          <w:rFonts w:hint="eastAsia" w:ascii="方正小标宋_GBK" w:eastAsia="方正小标宋_GBK" w:cs="宋体"/>
          <w:sz w:val="30"/>
          <w:szCs w:val="30"/>
        </w:rPr>
      </w:pPr>
      <w:r>
        <w:rPr>
          <w:rFonts w:hint="eastAsia" w:ascii="方正小标宋_GBK" w:eastAsia="方正小标宋_GBK" w:cs="宋体"/>
          <w:sz w:val="30"/>
          <w:szCs w:val="30"/>
          <w:lang w:val="en-US" w:eastAsia="zh-CN"/>
        </w:rPr>
        <w:t>申报条件</w:t>
      </w:r>
    </w:p>
    <w:p>
      <w:pPr>
        <w:rPr>
          <w:rFonts w:hint="eastAsia" w:ascii="方正小标宋_GBK" w:eastAsia="方正小标宋_GBK" w:cs="宋体"/>
          <w:sz w:val="30"/>
          <w:szCs w:val="30"/>
        </w:rPr>
      </w:pPr>
      <w:r>
        <w:rPr>
          <w:rFonts w:hint="eastAsia" w:ascii="方正小标宋_GBK" w:eastAsia="方正小标宋_GBK" w:cs="宋体"/>
          <w:sz w:val="30"/>
          <w:szCs w:val="30"/>
          <w:lang w:val="en-US" w:eastAsia="zh-CN"/>
        </w:rPr>
        <w:t> 申报者须具备以下条件：</w:t>
      </w:r>
    </w:p>
    <w:p>
      <w:pPr>
        <w:rPr>
          <w:rFonts w:hint="eastAsia" w:ascii="方正小标宋_GBK" w:eastAsia="方正小标宋_GBK" w:cs="宋体"/>
          <w:sz w:val="30"/>
          <w:szCs w:val="30"/>
        </w:rPr>
      </w:pPr>
      <w:r>
        <w:rPr>
          <w:rFonts w:hint="eastAsia" w:ascii="方正小标宋_GBK" w:eastAsia="方正小标宋_GBK" w:cs="宋体"/>
          <w:sz w:val="30"/>
          <w:szCs w:val="30"/>
          <w:lang w:val="en-US" w:eastAsia="zh-CN"/>
        </w:rPr>
        <w:t>（一）我院正式职工；</w:t>
      </w:r>
    </w:p>
    <w:p>
      <w:pPr>
        <w:rPr>
          <w:rFonts w:hint="eastAsia" w:ascii="方正小标宋_GBK" w:eastAsia="方正小标宋_GBK" w:cs="宋体"/>
          <w:sz w:val="30"/>
          <w:szCs w:val="30"/>
        </w:rPr>
      </w:pPr>
      <w:r>
        <w:rPr>
          <w:rFonts w:hint="eastAsia" w:ascii="方正小标宋_GBK" w:eastAsia="方正小标宋_GBK" w:cs="宋体"/>
          <w:sz w:val="30"/>
          <w:szCs w:val="30"/>
          <w:lang w:val="en-US" w:eastAsia="zh-CN"/>
        </w:rPr>
        <w:t>（二）具有硕士研究生及以上学历的临床一线人员；</w:t>
      </w:r>
    </w:p>
    <w:p>
      <w:pPr>
        <w:rPr>
          <w:rFonts w:hint="eastAsia" w:ascii="方正小标宋_GBK" w:eastAsia="方正小标宋_GBK" w:cs="宋体"/>
          <w:sz w:val="30"/>
          <w:szCs w:val="30"/>
        </w:rPr>
      </w:pPr>
      <w:r>
        <w:rPr>
          <w:rFonts w:hint="eastAsia" w:ascii="方正小标宋_GBK" w:eastAsia="方正小标宋_GBK" w:cs="宋体"/>
          <w:sz w:val="30"/>
          <w:szCs w:val="30"/>
          <w:lang w:val="en-US" w:eastAsia="zh-CN"/>
        </w:rPr>
        <w:t>（三）中级及以下职称申请者须选定一名本学科正高职称的医师作为指导教师，个别学科可放宽至副高职称；</w:t>
      </w:r>
    </w:p>
    <w:p>
      <w:pPr>
        <w:rPr>
          <w:rFonts w:hint="eastAsia" w:ascii="方正小标宋_GBK" w:eastAsia="方正小标宋_GBK" w:cs="宋体"/>
          <w:sz w:val="30"/>
          <w:szCs w:val="30"/>
        </w:rPr>
      </w:pPr>
      <w:r>
        <w:rPr>
          <w:rFonts w:hint="eastAsia" w:ascii="方正小标宋_GBK" w:eastAsia="方正小标宋_GBK" w:cs="宋体"/>
          <w:sz w:val="30"/>
          <w:szCs w:val="30"/>
          <w:lang w:val="en-US" w:eastAsia="zh-CN"/>
        </w:rPr>
        <w:t>（四）申请项目的选题，应与所在学科、专科的发展方向一致。须学术思想新颖、立论依据充分、研究目标明确，切实解决临床问题。选题应具有成长性，为申报更高级别课题提供基础。</w:t>
      </w:r>
    </w:p>
    <w:p>
      <w:pPr>
        <w:rPr>
          <w:rFonts w:hint="eastAsia" w:ascii="方正小标宋_GBK" w:eastAsia="方正小标宋_GBK" w:cs="宋体"/>
          <w:sz w:val="30"/>
          <w:szCs w:val="30"/>
        </w:rPr>
      </w:pPr>
      <w:r>
        <w:rPr>
          <w:rFonts w:hint="eastAsia" w:ascii="方正小标宋_GBK" w:eastAsia="方正小标宋_GBK" w:cs="宋体"/>
          <w:sz w:val="30"/>
          <w:szCs w:val="30"/>
          <w:lang w:val="en-US" w:eastAsia="zh-CN"/>
        </w:rPr>
        <w:t>（五）已获得基金支持的项目，不再申报。</w:t>
      </w:r>
    </w:p>
    <w:p>
      <w:pPr>
        <w:rPr>
          <w:rFonts w:hint="eastAsia" w:ascii="方正小标宋_GBK" w:eastAsia="方正小标宋_GBK" w:cs="宋体"/>
          <w:sz w:val="30"/>
          <w:szCs w:val="30"/>
        </w:rPr>
      </w:pPr>
      <w:r>
        <w:rPr>
          <w:rFonts w:hint="eastAsia" w:ascii="方正小标宋_GBK" w:eastAsia="方正小标宋_GBK" w:cs="宋体"/>
          <w:sz w:val="30"/>
          <w:szCs w:val="30"/>
          <w:lang w:val="en-US" w:eastAsia="zh-CN"/>
        </w:rPr>
        <w:t>三、申报工作流程</w:t>
      </w:r>
    </w:p>
    <w:p>
      <w:pPr>
        <w:rPr>
          <w:rFonts w:hint="eastAsia" w:ascii="方正小标宋_GBK" w:eastAsia="方正小标宋_GBK" w:cs="宋体"/>
          <w:sz w:val="30"/>
          <w:szCs w:val="30"/>
        </w:rPr>
      </w:pPr>
      <w:r>
        <w:rPr>
          <w:rFonts w:hint="eastAsia" w:ascii="方正小标宋_GBK" w:eastAsia="方正小标宋_GBK" w:cs="宋体"/>
          <w:sz w:val="30"/>
          <w:szCs w:val="30"/>
          <w:lang w:val="en-US" w:eastAsia="zh-CN"/>
        </w:rPr>
        <w:t>（一）各科依据上述申报条件，围绕学科和专科发展，积极组织申报，确定本科申报人员，并于10月15日前填写《南京中医药大学第二附属医院院内科研基金申报书》（附件二），科主任签字,报送至科教处。</w:t>
      </w:r>
    </w:p>
    <w:p>
      <w:pPr>
        <w:rPr>
          <w:rFonts w:hint="eastAsia" w:ascii="方正小标宋_GBK" w:eastAsia="方正小标宋_GBK" w:cs="宋体"/>
          <w:sz w:val="30"/>
          <w:szCs w:val="30"/>
        </w:rPr>
      </w:pPr>
      <w:r>
        <w:rPr>
          <w:rFonts w:hint="eastAsia" w:ascii="方正小标宋_GBK" w:eastAsia="方正小标宋_GBK" w:cs="宋体"/>
          <w:sz w:val="30"/>
          <w:szCs w:val="30"/>
          <w:lang w:val="en-US" w:eastAsia="zh-CN"/>
        </w:rPr>
        <w:t>（二）2016年度拟设重点项目10项，每项资助3万元。医院将组织外院专家对申报书进行初审，并由院学术委员会终审，并于10月30日前公布结果。</w:t>
      </w:r>
    </w:p>
    <w:p>
      <w:pPr>
        <w:numPr>
          <w:ilvl w:val="0"/>
          <w:numId w:val="2"/>
        </w:numPr>
        <w:rPr>
          <w:rFonts w:hint="eastAsia" w:ascii="方正小标宋_GBK" w:eastAsia="方正小标宋_GBK" w:cs="宋体"/>
          <w:sz w:val="30"/>
          <w:szCs w:val="30"/>
          <w:lang w:val="en-US" w:eastAsia="zh-CN"/>
        </w:rPr>
      </w:pPr>
      <w:r>
        <w:rPr>
          <w:rFonts w:hint="eastAsia" w:ascii="方正小标宋_GBK" w:eastAsia="方正小标宋_GBK" w:cs="宋体"/>
          <w:sz w:val="30"/>
          <w:szCs w:val="30"/>
          <w:lang w:val="en-US" w:eastAsia="zh-CN"/>
        </w:rPr>
        <w:t>入选项目的科室和申报者应根据《南京中医药大学第二附属医院科研基金管理办法》，进一步完善项目，填写项目任务书（附件三），科主任签署意见，（正反打印，一式三份）报送至科教处。科教处和各学科、专科共同进行项目过程管理，每年提供进程小结，两年后进行结项。</w:t>
      </w:r>
    </w:p>
    <w:p>
      <w:pPr>
        <w:numPr>
          <w:ilvl w:val="0"/>
          <w:numId w:val="2"/>
        </w:numPr>
        <w:rPr>
          <w:rFonts w:hint="eastAsia" w:ascii="方正小标宋_GBK" w:eastAsia="方正小标宋_GBK" w:cs="宋体"/>
          <w:sz w:val="30"/>
          <w:szCs w:val="30"/>
          <w:lang w:val="en-US" w:eastAsia="zh-CN"/>
        </w:rPr>
      </w:pPr>
      <w:r>
        <w:rPr>
          <w:rFonts w:hint="eastAsia" w:ascii="方正小标宋_GBK" w:eastAsia="方正小标宋_GBK" w:cs="宋体"/>
          <w:sz w:val="30"/>
          <w:szCs w:val="30"/>
          <w:lang w:val="en-US" w:eastAsia="zh-CN"/>
        </w:rPr>
        <w:t>根据相关科研资金赞助单位签署的协议要求，非消化科的其他科室申报的本项目</w:t>
      </w:r>
      <w:bookmarkStart w:id="0" w:name="_GoBack"/>
      <w:bookmarkEnd w:id="0"/>
      <w:r>
        <w:rPr>
          <w:rFonts w:hint="eastAsia" w:ascii="方正小标宋_GBK" w:eastAsia="方正小标宋_GBK" w:cs="宋体"/>
          <w:sz w:val="30"/>
          <w:szCs w:val="30"/>
          <w:lang w:val="en-US" w:eastAsia="zh-CN"/>
        </w:rPr>
        <w:t>课题，申报前需与消化科郑亮主任签署一份科研成果共享协议书。</w:t>
      </w:r>
    </w:p>
    <w:p>
      <w:pPr>
        <w:rPr>
          <w:rFonts w:hint="eastAsia" w:ascii="方正小标宋_GBK" w:eastAsia="方正小标宋_GBK" w:cs="宋体"/>
          <w:sz w:val="30"/>
          <w:szCs w:val="30"/>
        </w:rPr>
      </w:pPr>
      <w:r>
        <w:rPr>
          <w:rFonts w:hint="eastAsia" w:ascii="方正小标宋_GBK" w:eastAsia="方正小标宋_GBK" w:cs="宋体"/>
          <w:sz w:val="30"/>
          <w:szCs w:val="30"/>
          <w:lang w:val="en-US" w:eastAsia="zh-CN"/>
        </w:rPr>
        <w:t>（五）所有材料电子版请发送至z13813849941@126.com</w:t>
      </w:r>
    </w:p>
    <w:p>
      <w:pPr>
        <w:rPr>
          <w:rFonts w:hint="eastAsia" w:ascii="方正小标宋_GBK" w:eastAsia="方正小标宋_GBK" w:cs="宋体"/>
          <w:sz w:val="36"/>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方正仿宋_GBK">
    <w:altName w:val="宋体"/>
    <w:panose1 w:val="03000509000000000000"/>
    <w:charset w:val="86"/>
    <w:family w:val="script"/>
    <w:pitch w:val="default"/>
    <w:sig w:usb0="00000000" w:usb1="00000000" w:usb2="00000010" w:usb3="00000000" w:csb0="00040000" w:csb1="00000000"/>
  </w:font>
  <w:font w:name="汉鼎简大宋">
    <w:altName w:val="新宋体"/>
    <w:panose1 w:val="00000000000000000000"/>
    <w:charset w:val="00"/>
    <w:family w:val="auto"/>
    <w:pitch w:val="default"/>
    <w:sig w:usb0="00000000" w:usb1="00000000" w:usb2="00000000" w:usb3="00000000" w:csb0="00040001" w:csb1="00000000"/>
  </w:font>
  <w:font w:name="方正黑体_GBK">
    <w:altName w:val="方正兰亭超细黑简体"/>
    <w:panose1 w:val="03000509000000000000"/>
    <w:charset w:val="86"/>
    <w:family w:val="script"/>
    <w:pitch w:val="default"/>
    <w:sig w:usb0="00000000" w:usb1="00000000" w:usb2="00000010" w:usb3="00000000" w:csb0="00040000" w:csb1="00000000"/>
  </w:font>
  <w:font w:name="仿宋_GB2312">
    <w:altName w:val="宋体"/>
    <w:panose1 w:val="02010609030101010101"/>
    <w:charset w:val="86"/>
    <w:family w:val="modern"/>
    <w:pitch w:val="default"/>
    <w:sig w:usb0="00000000" w:usb1="00000000" w:usb2="00000010" w:usb3="00000000" w:csb0="00040000" w:csb1="00000000"/>
  </w:font>
  <w:font w:name="方正小标宋_GBK">
    <w:altName w:val="宋体"/>
    <w:panose1 w:val="03000509000000000000"/>
    <w:charset w:val="86"/>
    <w:family w:val="script"/>
    <w:pitch w:val="default"/>
    <w:sig w:usb0="00000000" w:usb1="00000000" w:usb2="00000010" w:usb3="00000000" w:csb0="00040000" w:csb1="00000000"/>
  </w:font>
  <w:font w:name="楷体_GB2312">
    <w:altName w:val="宋体"/>
    <w:panose1 w:val="02010609030101010101"/>
    <w:charset w:val="86"/>
    <w:family w:val="modern"/>
    <w:pitch w:val="default"/>
    <w:sig w:usb0="00000000" w:usb1="00000000" w:usb2="00000010" w:usb3="00000000" w:csb0="00040000" w:csb1="00000000"/>
  </w:font>
  <w:font w:name="微软雅黑">
    <w:altName w:val="宋体"/>
    <w:panose1 w:val="020B0503020204020204"/>
    <w:charset w:val="86"/>
    <w:family w:val="auto"/>
    <w:pitch w:val="default"/>
    <w:sig w:usb0="00000000" w:usb1="00000000" w:usb2="00000016" w:usb3="00000000" w:csb0="0004001F" w:csb1="00000000"/>
  </w:font>
  <w:font w:name="楷体">
    <w:altName w:val="宋体"/>
    <w:panose1 w:val="02010609060101010101"/>
    <w:charset w:val="86"/>
    <w:family w:val="auto"/>
    <w:pitch w:val="default"/>
    <w:sig w:usb0="00000000" w:usb1="00000000" w:usb2="00000016" w:usb3="00000000" w:csb0="00040001" w:csb1="00000000"/>
  </w:font>
  <w:font w:name="仿宋">
    <w:altName w:val="宋体"/>
    <w:panose1 w:val="02010609060101010101"/>
    <w:charset w:val="86"/>
    <w:family w:val="auto"/>
    <w:pitch w:val="default"/>
    <w:sig w:usb0="00000000" w:usb1="00000000" w:usb2="00000016" w:usb3="00000000" w:csb0="00040001" w:csb1="00000000"/>
  </w:font>
  <w:font w:name="新宋体">
    <w:panose1 w:val="02010609030101010101"/>
    <w:charset w:val="86"/>
    <w:family w:val="auto"/>
    <w:pitch w:val="default"/>
    <w:sig w:usb0="00000003" w:usb1="080E0000" w:usb2="00000000" w:usb3="00000000" w:csb0="00040001" w:csb1="00000000"/>
  </w:font>
  <w:font w:name="方正兰亭超细黑简体">
    <w:panose1 w:val="02000000000000000000"/>
    <w:charset w:val="86"/>
    <w:family w:val="auto"/>
    <w:pitch w:val="default"/>
    <w:sig w:usb0="00000001" w:usb1="08000000" w:usb2="00000000" w:usb3="00000000" w:csb0="00040000" w:csb1="00000000"/>
  </w:font>
  <w:font w:name="方正小标宋_GBK">
    <w:altName w:val="宋体"/>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E12F25"/>
    <w:multiLevelType w:val="singleLevel"/>
    <w:tmpl w:val="57E12F25"/>
    <w:lvl w:ilvl="0" w:tentative="0">
      <w:start w:val="1"/>
      <w:numFmt w:val="chineseCounting"/>
      <w:suff w:val="nothing"/>
      <w:lvlText w:val="%1、"/>
      <w:lvlJc w:val="left"/>
    </w:lvl>
  </w:abstractNum>
  <w:abstractNum w:abstractNumId="1">
    <w:nsid w:val="57E240F5"/>
    <w:multiLevelType w:val="singleLevel"/>
    <w:tmpl w:val="57E240F5"/>
    <w:lvl w:ilvl="0" w:tentative="0">
      <w:start w:val="3"/>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0A0712"/>
    <w:rsid w:val="05D674A1"/>
    <w:rsid w:val="130A0712"/>
    <w:rsid w:val="6C5A28D2"/>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Office_10.1.0.5975_F1E327BC-269C-435d-A152-05C5408002CA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2016-09-20T12:35:00Z</dcterms:created>
  <dc:creator>Kevin-pc</dc:creator>
  <cp:lastModifiedBy>Administrator</cp:lastModifiedBy>
  <dcterms:modified xsi:type="dcterms:W3CDTF">2016-09-21T08:13:09Z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2052-10.1.0.5975</vt:lpwstr>
  </property>
</Properties>
</file>